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262C9D" w:rsidP="00262C9D">
      <w:pPr>
        <w:ind w:left="0" w:right="-30" w:firstLine="0"/>
        <w:jc w:val="center"/>
      </w:pPr>
      <w:r w:rsidRPr="00262C9D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C9D" w:rsidRDefault="00262C9D" w:rsidP="00262C9D">
      <w:pPr>
        <w:ind w:left="0" w:firstLine="0"/>
      </w:pPr>
    </w:p>
    <w:p w:rsidR="00262C9D" w:rsidRDefault="00262C9D" w:rsidP="00262C9D">
      <w:pPr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32"/>
          <w:szCs w:val="32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Les maladies au jardin : Le mildiou</w:t>
      </w:r>
    </w:p>
    <w:p w:rsidR="00262C9D" w:rsidRDefault="00262C9D" w:rsidP="00262C9D">
      <w:pPr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32"/>
          <w:szCs w:val="32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279650" cy="1662391"/>
            <wp:effectExtent l="19050" t="0" r="6350" b="0"/>
            <wp:docPr id="2" name="Image 1" descr="14 points pour éviter le mildiou de la tomate - association d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4 points pour éviter le mildiou de la tomate - association des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66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29E" w:rsidRDefault="00B0029E" w:rsidP="00262C9D">
      <w:pPr>
        <w:ind w:left="0" w:right="-30" w:firstLine="0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0029E">
        <w:rPr>
          <w:rFonts w:ascii="Arial" w:hAnsi="Arial" w:cs="Arial"/>
          <w:color w:val="333333"/>
          <w:sz w:val="24"/>
          <w:szCs w:val="24"/>
          <w:shd w:val="clear" w:color="auto" w:fill="FFFFFF"/>
        </w:rPr>
        <w:t>Le mildiou est une maladie </w:t>
      </w:r>
      <w:r w:rsidRPr="007114DC">
        <w:rPr>
          <w:rStyle w:val="DfinitionHTML"/>
          <w:rFonts w:ascii="Arial" w:hAnsi="Arial" w:cs="Arial"/>
          <w:i w:val="0"/>
          <w:color w:val="333333"/>
          <w:sz w:val="24"/>
          <w:szCs w:val="24"/>
          <w:shd w:val="clear" w:color="auto" w:fill="FFFFFF"/>
        </w:rPr>
        <w:t>cryptogamique</w:t>
      </w:r>
      <w:r w:rsidRPr="007114DC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 </w:t>
      </w:r>
      <w:r w:rsidRPr="00B0029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très courante chez la vigne et la plupart des légumes</w:t>
      </w:r>
      <w:r w:rsidRPr="00B0029E">
        <w:rPr>
          <w:rFonts w:ascii="Arial" w:hAnsi="Arial" w:cs="Arial"/>
          <w:color w:val="333333"/>
          <w:sz w:val="24"/>
          <w:szCs w:val="24"/>
          <w:shd w:val="clear" w:color="auto" w:fill="FFFFFF"/>
        </w:rPr>
        <w:t> où elle peut provoquer des dégâts très importants. Elle est plus rare chez les plantes ornementales.</w:t>
      </w:r>
    </w:p>
    <w:p w:rsidR="00B0029E" w:rsidRDefault="00B0029E" w:rsidP="00B0029E">
      <w:pPr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0029E">
        <w:rPr>
          <w:rFonts w:ascii="Arial" w:hAnsi="Arial" w:cs="Arial"/>
          <w:color w:val="333333"/>
          <w:sz w:val="24"/>
          <w:szCs w:val="24"/>
          <w:shd w:val="clear" w:color="auto" w:fill="FFFFFF"/>
        </w:rPr>
        <w:t>Sous l'appellation commune de mildiou, on désigne plusieurs maladies cryptogamiques qui ont de nombreux points communs, dont les traitements. Parmi ces champignons parasites microscopiques, citons :</w:t>
      </w:r>
    </w:p>
    <w:p w:rsidR="00B0029E" w:rsidRPr="00B0029E" w:rsidRDefault="00B0029E" w:rsidP="00B0029E">
      <w:pPr>
        <w:pStyle w:val="Paragraphedeliste"/>
        <w:numPr>
          <w:ilvl w:val="0"/>
          <w:numId w:val="10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029E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Plasmopara viticola</w:t>
      </w:r>
      <w:r w:rsidRPr="00B0029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responsable du mildiou de la vigne </w:t>
      </w:r>
    </w:p>
    <w:p w:rsidR="00B0029E" w:rsidRPr="00B0029E" w:rsidRDefault="00B0029E" w:rsidP="00B0029E">
      <w:pPr>
        <w:pStyle w:val="Paragraphedeliste"/>
        <w:numPr>
          <w:ilvl w:val="0"/>
          <w:numId w:val="10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029E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Phytophthora infestans</w:t>
      </w:r>
      <w:r w:rsidRPr="00B0029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qui attaque la tomate, la pomme de terre </w:t>
      </w:r>
    </w:p>
    <w:p w:rsidR="00B0029E" w:rsidRPr="00B0029E" w:rsidRDefault="00B0029E" w:rsidP="00B0029E">
      <w:pPr>
        <w:pStyle w:val="Paragraphedeliste"/>
        <w:numPr>
          <w:ilvl w:val="0"/>
          <w:numId w:val="10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029E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Phytophthora fragariae</w:t>
      </w:r>
      <w:r w:rsidRPr="00B0029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qui peut atteindre les fraisiers </w:t>
      </w:r>
    </w:p>
    <w:p w:rsidR="00B0029E" w:rsidRPr="00B0029E" w:rsidRDefault="00B0029E" w:rsidP="00B0029E">
      <w:pPr>
        <w:pStyle w:val="Paragraphedeliste"/>
        <w:numPr>
          <w:ilvl w:val="0"/>
          <w:numId w:val="10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0029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D'autres provoquent des dégâts comparables sur </w:t>
      </w:r>
      <w:r w:rsidRPr="00BF4D2C">
        <w:rPr>
          <w:rFonts w:ascii="Arial" w:eastAsia="Times New Roman" w:hAnsi="Arial" w:cs="Arial"/>
          <w:sz w:val="24"/>
          <w:szCs w:val="24"/>
          <w:lang w:eastAsia="fr-FR"/>
        </w:rPr>
        <w:t>l'aubergine,</w:t>
      </w:r>
      <w:r w:rsidRPr="00B0029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le chou-fleur, mais aussi sur le rosier, le laurier ou la verveine. La liste des plantes sensibles est longue !</w:t>
      </w:r>
    </w:p>
    <w:p w:rsidR="00B0029E" w:rsidRPr="00B0029E" w:rsidRDefault="00B0029E" w:rsidP="00B0029E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</w:p>
    <w:p w:rsidR="00B0029E" w:rsidRPr="00B0029E" w:rsidRDefault="00B0029E" w:rsidP="00262C9D">
      <w:pPr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</w:p>
    <w:p w:rsidR="00262C9D" w:rsidRDefault="005F1E29" w:rsidP="005F1E29">
      <w:pPr>
        <w:tabs>
          <w:tab w:val="left" w:pos="4395"/>
        </w:tabs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5F1E2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lastRenderedPageBreak/>
        <w:t>Plantes attaquées</w:t>
      </w:r>
    </w:p>
    <w:p w:rsidR="00BF4D2C" w:rsidRDefault="005F1E29" w:rsidP="005F1E29">
      <w:pPr>
        <w:tabs>
          <w:tab w:val="left" w:pos="4395"/>
        </w:tabs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>L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a </w:t>
      </w:r>
      <w:r w:rsidRPr="005F1E29">
        <w:rPr>
          <w:rFonts w:ascii="Arial" w:hAnsi="Arial" w:cs="Arial"/>
          <w:sz w:val="24"/>
          <w:szCs w:val="24"/>
          <w:shd w:val="clear" w:color="auto" w:fill="FFFFFF"/>
        </w:rPr>
        <w:t>vigne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, la </w:t>
      </w:r>
      <w:r w:rsidRPr="005F1E29">
        <w:rPr>
          <w:rFonts w:ascii="Arial" w:hAnsi="Arial" w:cs="Arial"/>
          <w:sz w:val="24"/>
          <w:szCs w:val="24"/>
          <w:shd w:val="clear" w:color="auto" w:fill="FFFFFF"/>
        </w:rPr>
        <w:t>tomate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, la </w:t>
      </w:r>
      <w:r w:rsidRPr="005F1E29">
        <w:rPr>
          <w:rFonts w:ascii="Arial" w:hAnsi="Arial" w:cs="Arial"/>
          <w:sz w:val="24"/>
          <w:szCs w:val="24"/>
          <w:shd w:val="clear" w:color="auto" w:fill="FFFFFF"/>
        </w:rPr>
        <w:t>pomme de terre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, </w:t>
      </w:r>
      <w:r w:rsidRPr="005F1E29">
        <w:rPr>
          <w:rFonts w:ascii="Arial" w:hAnsi="Arial" w:cs="Arial"/>
          <w:sz w:val="24"/>
          <w:szCs w:val="24"/>
          <w:shd w:val="clear" w:color="auto" w:fill="FFFFFF"/>
        </w:rPr>
        <w:t>la laitue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 ou les </w:t>
      </w:r>
      <w:r w:rsidRPr="005F1E29">
        <w:rPr>
          <w:rFonts w:ascii="Arial" w:hAnsi="Arial" w:cs="Arial"/>
          <w:sz w:val="24"/>
          <w:szCs w:val="24"/>
          <w:shd w:val="clear" w:color="auto" w:fill="FFFFFF"/>
        </w:rPr>
        <w:t>courges</w:t>
      </w:r>
      <w:r w:rsidR="00BF4D2C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 </w:t>
      </w:r>
      <w:r w:rsidR="00BF4D2C" w:rsidRPr="007D76E9">
        <w:rPr>
          <w:rFonts w:ascii="Arial" w:hAnsi="Arial" w:cs="Arial"/>
          <w:color w:val="162F38"/>
          <w:sz w:val="24"/>
          <w:szCs w:val="24"/>
          <w:shd w:val="clear" w:color="auto" w:fill="FFFFFF"/>
        </w:rPr>
        <w:t>le</w:t>
      </w:r>
      <w:r w:rsidR="00BF4D2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poivron</w:t>
      </w:r>
      <w:r w:rsidR="007D76E9" w:rsidRPr="007D76E9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et l</w:t>
      </w:r>
      <w:r w:rsidR="00BF4D2C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es </w:t>
      </w:r>
      <w:r w:rsidR="007D76E9" w:rsidRPr="007D76E9">
        <w:rPr>
          <w:rFonts w:ascii="Arial" w:hAnsi="Arial" w:cs="Arial"/>
          <w:color w:val="162F38"/>
          <w:sz w:val="24"/>
          <w:szCs w:val="24"/>
          <w:shd w:val="clear" w:color="auto" w:fill="FFFFFF"/>
        </w:rPr>
        <w:t>aubergine</w:t>
      </w:r>
      <w:r w:rsidR="00BF4D2C">
        <w:rPr>
          <w:rFonts w:ascii="Arial" w:hAnsi="Arial" w:cs="Arial"/>
          <w:color w:val="162F38"/>
          <w:sz w:val="24"/>
          <w:szCs w:val="24"/>
          <w:shd w:val="clear" w:color="auto" w:fill="FFFFFF"/>
        </w:rPr>
        <w:t>s…</w:t>
      </w:r>
      <w:r w:rsidR="007D76E9" w:rsidRPr="007D76E9">
        <w:rPr>
          <w:rFonts w:ascii="Arial" w:hAnsi="Arial" w:cs="Arial"/>
          <w:color w:val="162F38"/>
          <w:sz w:val="24"/>
          <w:szCs w:val="24"/>
          <w:shd w:val="clear" w:color="auto" w:fill="FFFFFF"/>
        </w:rPr>
        <w:t> </w:t>
      </w:r>
    </w:p>
    <w:p w:rsidR="00BF4D2C" w:rsidRDefault="007D76E9" w:rsidP="005F1E29">
      <w:pPr>
        <w:tabs>
          <w:tab w:val="left" w:pos="4395"/>
        </w:tabs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7D76E9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Seules les </w:t>
      </w:r>
      <w:r w:rsidRPr="00BF4D2C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variétés hybrides F1</w:t>
      </w:r>
      <w:r w:rsidRPr="007D76E9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sont moins sensibles au mildiou </w:t>
      </w:r>
      <w:r w:rsidRPr="00BF4D2C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mais il n'existe aucune variété totalement résistante.</w:t>
      </w:r>
      <w:r w:rsidRPr="007D76E9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</w:p>
    <w:p w:rsidR="005F1E29" w:rsidRPr="00BF4D2C" w:rsidRDefault="00BF4D2C" w:rsidP="005F1E29">
      <w:pPr>
        <w:tabs>
          <w:tab w:val="left" w:pos="4395"/>
        </w:tabs>
        <w:ind w:left="0" w:right="-30" w:firstLine="0"/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</w:pPr>
      <w:r w:rsidRPr="00BF4D2C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O</w:t>
      </w:r>
      <w:r w:rsidR="007D76E9" w:rsidRPr="00BF4D2C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ubliez l'idée de faire passer un fil de cuivre dans la tige du pied de tomates, cela n'a aucun effet !</w:t>
      </w:r>
    </w:p>
    <w:p w:rsidR="00BF4D2C" w:rsidRDefault="00B0029E" w:rsidP="005F1E29">
      <w:pPr>
        <w:tabs>
          <w:tab w:val="left" w:pos="4395"/>
        </w:tabs>
        <w:ind w:left="0" w:right="-30" w:firstLine="0"/>
        <w:rPr>
          <w:rFonts w:ascii="Calibri" w:hAnsi="Calibri" w:cs="Calibri"/>
          <w:color w:val="333333"/>
          <w:sz w:val="20"/>
          <w:szCs w:val="20"/>
          <w:shd w:val="clear" w:color="auto" w:fill="FFFFFF"/>
        </w:rPr>
      </w:pPr>
      <w:r w:rsidRPr="00B0029E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Note :</w:t>
      </w:r>
      <w:r w:rsidRPr="00B0029E">
        <w:rPr>
          <w:rFonts w:ascii="Arial" w:hAnsi="Arial" w:cs="Arial"/>
          <w:color w:val="333333"/>
          <w:sz w:val="24"/>
          <w:szCs w:val="24"/>
          <w:shd w:val="clear" w:color="auto" w:fill="FFFFFF"/>
        </w:rPr>
        <w:t> les </w:t>
      </w:r>
      <w:r w:rsidRPr="00B0029E">
        <w:rPr>
          <w:rFonts w:ascii="Arial" w:hAnsi="Arial" w:cs="Arial"/>
          <w:sz w:val="24"/>
          <w:szCs w:val="24"/>
          <w:shd w:val="clear" w:color="auto" w:fill="FFFFFF"/>
        </w:rPr>
        <w:t>petits pois</w:t>
      </w:r>
      <w:r w:rsidRPr="00B0029E">
        <w:rPr>
          <w:rFonts w:ascii="Arial" w:hAnsi="Arial" w:cs="Arial"/>
          <w:color w:val="333333"/>
          <w:sz w:val="24"/>
          <w:szCs w:val="24"/>
          <w:shd w:val="clear" w:color="auto" w:fill="FFFFFF"/>
        </w:rPr>
        <w:t> sont un cas particulier chez qui le mildiou peut se développer dans une atmosphère très humide même fraîche.</w:t>
      </w:r>
      <w:r w:rsidR="00BF4D2C" w:rsidRPr="00BF4D2C">
        <w:rPr>
          <w:rFonts w:ascii="Calibri" w:hAnsi="Calibri" w:cs="Calibri"/>
          <w:color w:val="333333"/>
          <w:sz w:val="20"/>
          <w:szCs w:val="20"/>
          <w:shd w:val="clear" w:color="auto" w:fill="FFFFFF"/>
        </w:rPr>
        <w:t xml:space="preserve"> </w:t>
      </w:r>
    </w:p>
    <w:p w:rsidR="00BF4D2C" w:rsidRPr="00B0029E" w:rsidRDefault="00BF4D2C" w:rsidP="005F1E29">
      <w:pPr>
        <w:tabs>
          <w:tab w:val="left" w:pos="4395"/>
        </w:tabs>
        <w:ind w:left="0" w:right="-3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BF4D2C">
        <w:rPr>
          <w:rFonts w:ascii="Arial" w:hAnsi="Arial" w:cs="Arial"/>
          <w:color w:val="333333"/>
          <w:sz w:val="24"/>
          <w:szCs w:val="24"/>
          <w:shd w:val="clear" w:color="auto" w:fill="FFFFFF"/>
        </w:rPr>
        <w:t>En revanche, le champignon est détruit par une sécheresse persistante et des températures avoisinant 30 °C.</w:t>
      </w:r>
    </w:p>
    <w:p w:rsidR="005F1E29" w:rsidRDefault="005F1E29" w:rsidP="005F1E29">
      <w:pPr>
        <w:tabs>
          <w:tab w:val="left" w:pos="4395"/>
        </w:tabs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Symptômes</w:t>
      </w:r>
    </w:p>
    <w:p w:rsidR="00BF4D2C" w:rsidRDefault="005F1E29" w:rsidP="005F1E29">
      <w:pPr>
        <w:tabs>
          <w:tab w:val="left" w:pos="4395"/>
        </w:tabs>
        <w:ind w:left="0" w:right="-3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Ce</w:t>
      </w: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>tte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maladie se manifeste par des taches brunes ou une apparence de </w:t>
      </w:r>
      <w:r w:rsidRPr="005F1E29">
        <w:rPr>
          <w:rFonts w:ascii="Arial" w:hAnsi="Arial" w:cs="Arial"/>
          <w:sz w:val="24"/>
          <w:szCs w:val="24"/>
          <w:shd w:val="clear" w:color="auto" w:fill="FFFFFF"/>
        </w:rPr>
        <w:t>moisissures</w:t>
      </w: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 blanches et cotonneuses, suivies d'un flétrissement général de la feuille, d'un rameau ou de toute la plante. </w:t>
      </w:r>
    </w:p>
    <w:p w:rsidR="005F1E29" w:rsidRDefault="005F1E29" w:rsidP="005F1E29">
      <w:pPr>
        <w:tabs>
          <w:tab w:val="left" w:pos="4395"/>
        </w:tabs>
        <w:ind w:left="0" w:right="-30" w:firstLine="0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5F1E29">
        <w:rPr>
          <w:rFonts w:ascii="Arial" w:hAnsi="Arial" w:cs="Arial"/>
          <w:color w:val="202122"/>
          <w:sz w:val="24"/>
          <w:szCs w:val="24"/>
          <w:shd w:val="clear" w:color="auto" w:fill="FFFFFF"/>
        </w:rPr>
        <w:t>Le tubercule atteint pourrit rapidement, même au cours de la conservation, dégageant une odeur désagréable et forte.</w:t>
      </w:r>
    </w:p>
    <w:p w:rsidR="00BF4D2C" w:rsidRPr="00601F75" w:rsidRDefault="00BF4D2C" w:rsidP="00261214">
      <w:pPr>
        <w:tabs>
          <w:tab w:val="left" w:pos="4395"/>
        </w:tabs>
        <w:spacing w:after="240"/>
        <w:ind w:left="0" w:right="-30" w:firstLine="0"/>
        <w:rPr>
          <w:rFonts w:ascii="Arial" w:eastAsia="Times New Roman" w:hAnsi="Arial" w:cs="Arial"/>
          <w:b/>
          <w:bCs/>
          <w:color w:val="FF0000"/>
          <w:sz w:val="24"/>
          <w:szCs w:val="24"/>
          <w:highlight w:val="darkGreen"/>
          <w:lang w:eastAsia="fr-FR"/>
        </w:rPr>
      </w:pPr>
      <w:r w:rsidRPr="00BF4D2C">
        <w:rPr>
          <w:rFonts w:ascii="Arial" w:hAnsi="Arial" w:cs="Arial"/>
          <w:color w:val="333333"/>
          <w:sz w:val="24"/>
          <w:szCs w:val="24"/>
          <w:shd w:val="clear" w:color="auto" w:fill="FFFFFF"/>
        </w:rPr>
        <w:t>Le champignon actif se développe sous forme de </w:t>
      </w:r>
      <w:r w:rsidRPr="00BF4D2C">
        <w:rPr>
          <w:rStyle w:val="DfinitionHTML"/>
          <w:rFonts w:ascii="Arial" w:hAnsi="Arial" w:cs="Arial"/>
          <w:b/>
          <w:color w:val="333333"/>
          <w:sz w:val="24"/>
          <w:szCs w:val="24"/>
          <w:shd w:val="clear" w:color="auto" w:fill="FFFFFF"/>
        </w:rPr>
        <w:t>mycélium</w:t>
      </w:r>
      <w:r w:rsidRPr="00BF4D2C">
        <w:rPr>
          <w:rFonts w:ascii="Arial" w:hAnsi="Arial" w:cs="Arial"/>
          <w:color w:val="333333"/>
          <w:sz w:val="24"/>
          <w:szCs w:val="24"/>
          <w:shd w:val="clear" w:color="auto" w:fill="FFFFFF"/>
        </w:rPr>
        <w:t> et produit des </w:t>
      </w:r>
      <w:r w:rsidRPr="00601F75">
        <w:rPr>
          <w:rStyle w:val="DfinitionHTML"/>
          <w:rFonts w:ascii="Arial" w:hAnsi="Arial" w:cs="Arial"/>
          <w:b/>
          <w:color w:val="333333"/>
          <w:sz w:val="24"/>
          <w:szCs w:val="24"/>
          <w:shd w:val="clear" w:color="auto" w:fill="FFFFFF"/>
        </w:rPr>
        <w:t>sporanges</w:t>
      </w:r>
      <w:r w:rsidRPr="00601F75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 </w:t>
      </w:r>
      <w:r w:rsidRPr="00BF4D2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qui libèrent les spores disséminées par le vent parfois sur de longues distances. </w:t>
      </w:r>
      <w:r w:rsidRPr="00601F75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Ces spores peuvent résister à des conditions défavorables jusqu'au printemps suivant à l'abri dans les sols, les organes parasités, les feuilles à terre, les résidus de plantes mortes et tubercules. Le cycle du développement de la maladie peut alors reprendre.</w:t>
      </w:r>
    </w:p>
    <w:p w:rsidR="00BF4D2C" w:rsidRDefault="005F1E29" w:rsidP="005F1E29">
      <w:pPr>
        <w:tabs>
          <w:tab w:val="left" w:pos="4395"/>
        </w:tabs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5F1E2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Causes</w:t>
      </w:r>
    </w:p>
    <w:p w:rsidR="005F1E29" w:rsidRPr="00261214" w:rsidRDefault="005F1E29" w:rsidP="00261214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ascii="Arial" w:eastAsiaTheme="minorHAnsi" w:hAnsi="Arial" w:cs="Arial"/>
          <w:color w:val="202122"/>
          <w:shd w:val="clear" w:color="auto" w:fill="FFFFFF"/>
          <w:lang w:eastAsia="en-US"/>
        </w:rPr>
      </w:pPr>
      <w:r w:rsidRPr="00261214">
        <w:rPr>
          <w:rFonts w:ascii="Arial" w:eastAsiaTheme="minorHAnsi" w:hAnsi="Arial" w:cs="Arial"/>
          <w:color w:val="202122"/>
          <w:shd w:val="clear" w:color="auto" w:fill="FFFFFF"/>
          <w:lang w:eastAsia="en-US"/>
        </w:rPr>
        <w:t>Les différentes formes de mildiou sont causées par des parasites microscopiques classés parmi les Oomycètes. Ce sont des parasites que l'on a longtemps considéré en raison de leur apparence, comme des champignons (Funghi), mais ils sont apparentés aux Chromista, ce qui explique leur extrême sensibilité au cuivre.</w:t>
      </w:r>
    </w:p>
    <w:p w:rsidR="005F1E29" w:rsidRPr="00261214" w:rsidRDefault="005F1E29" w:rsidP="00261214">
      <w:pPr>
        <w:pStyle w:val="NormalWeb"/>
        <w:shd w:val="clear" w:color="auto" w:fill="FFFFFF"/>
        <w:spacing w:before="120" w:beforeAutospacing="0" w:after="120" w:afterAutospacing="0"/>
        <w:jc w:val="center"/>
        <w:rPr>
          <w:rFonts w:ascii="Arial" w:eastAsiaTheme="minorHAnsi" w:hAnsi="Arial" w:cs="Arial"/>
          <w:color w:val="202122"/>
          <w:shd w:val="clear" w:color="auto" w:fill="FFFFFF"/>
          <w:lang w:eastAsia="en-US"/>
        </w:rPr>
      </w:pPr>
      <w:r w:rsidRPr="00261214">
        <w:rPr>
          <w:rFonts w:ascii="Arial" w:eastAsiaTheme="minorHAnsi" w:hAnsi="Arial" w:cs="Arial"/>
          <w:color w:val="202122"/>
          <w:shd w:val="clear" w:color="auto" w:fill="FFFFFF"/>
          <w:lang w:eastAsia="en-US"/>
        </w:rPr>
        <w:t xml:space="preserve">Cependant, </w:t>
      </w:r>
      <w:r w:rsidRPr="00261214">
        <w:rPr>
          <w:rFonts w:ascii="Arial" w:eastAsiaTheme="minorHAnsi" w:hAnsi="Arial" w:cs="Arial"/>
          <w:b/>
          <w:color w:val="202122"/>
          <w:shd w:val="clear" w:color="auto" w:fill="FFFFFF"/>
          <w:lang w:eastAsia="en-US"/>
        </w:rPr>
        <w:t>les oomycètes</w:t>
      </w:r>
      <w:r w:rsidRPr="00261214">
        <w:rPr>
          <w:rFonts w:ascii="Arial" w:eastAsiaTheme="minorHAnsi" w:hAnsi="Arial" w:cs="Arial"/>
          <w:color w:val="202122"/>
          <w:shd w:val="clear" w:color="auto" w:fill="FFFFFF"/>
          <w:lang w:eastAsia="en-US"/>
        </w:rPr>
        <w:t xml:space="preserve"> partagent avec </w:t>
      </w:r>
      <w:r w:rsidRPr="00261214">
        <w:rPr>
          <w:rFonts w:ascii="Arial" w:eastAsiaTheme="minorHAnsi" w:hAnsi="Arial" w:cs="Arial"/>
          <w:b/>
          <w:color w:val="202122"/>
          <w:shd w:val="clear" w:color="auto" w:fill="FFFFFF"/>
          <w:lang w:eastAsia="en-US"/>
        </w:rPr>
        <w:t>les Fungi</w:t>
      </w:r>
      <w:r w:rsidRPr="00261214">
        <w:rPr>
          <w:rFonts w:ascii="Arial" w:eastAsiaTheme="minorHAnsi" w:hAnsi="Arial" w:cs="Arial"/>
          <w:color w:val="202122"/>
          <w:shd w:val="clear" w:color="auto" w:fill="FFFFFF"/>
          <w:lang w:eastAsia="en-US"/>
        </w:rPr>
        <w:t> certains caractères typiques des champignons</w:t>
      </w:r>
    </w:p>
    <w:p w:rsidR="00601F75" w:rsidRDefault="00601F75" w:rsidP="005F1E29">
      <w:pPr>
        <w:tabs>
          <w:tab w:val="left" w:pos="4395"/>
        </w:tabs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</w:p>
    <w:p w:rsidR="00601F75" w:rsidRDefault="00601F75" w:rsidP="005F1E29">
      <w:pPr>
        <w:tabs>
          <w:tab w:val="left" w:pos="4395"/>
        </w:tabs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</w:p>
    <w:p w:rsidR="007D76E9" w:rsidRDefault="005F1E29" w:rsidP="005F1E29">
      <w:pPr>
        <w:tabs>
          <w:tab w:val="left" w:pos="4395"/>
        </w:tabs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 xml:space="preserve">Prévention </w:t>
      </w:r>
    </w:p>
    <w:p w:rsidR="00601F75" w:rsidRDefault="007D76E9" w:rsidP="00601F75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b/>
          <w:i/>
          <w:color w:val="162F38"/>
          <w:sz w:val="24"/>
          <w:szCs w:val="24"/>
          <w:lang w:eastAsia="fr-FR"/>
        </w:rPr>
      </w:pPr>
      <w:r w:rsidRPr="007D76E9">
        <w:rPr>
          <w:rFonts w:ascii="Arial" w:eastAsia="Times New Roman" w:hAnsi="Arial" w:cs="Arial"/>
          <w:b/>
          <w:i/>
          <w:color w:val="162F38"/>
          <w:sz w:val="24"/>
          <w:szCs w:val="24"/>
          <w:lang w:eastAsia="fr-FR"/>
        </w:rPr>
        <w:t>Pour une bonne prévention contre le mildiou, faites attention aux points suivants</w:t>
      </w:r>
    </w:p>
    <w:p w:rsidR="00601F75" w:rsidRDefault="007D76E9" w:rsidP="00601F75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b/>
          <w:i/>
          <w:color w:val="162F38"/>
          <w:sz w:val="24"/>
          <w:szCs w:val="24"/>
          <w:lang w:eastAsia="fr-FR"/>
        </w:rPr>
      </w:pPr>
      <w:r w:rsidRPr="007D76E9">
        <w:rPr>
          <w:rFonts w:ascii="Arial" w:eastAsia="Times New Roman" w:hAnsi="Arial" w:cs="Arial"/>
          <w:b/>
          <w:i/>
          <w:color w:val="162F38"/>
          <w:sz w:val="24"/>
          <w:szCs w:val="24"/>
          <w:lang w:eastAsia="fr-FR"/>
        </w:rPr>
        <w:t xml:space="preserve"> </w:t>
      </w:r>
    </w:p>
    <w:p w:rsidR="00601F75" w:rsidRDefault="007D76E9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Ne plantez pas trop serré </w:t>
      </w:r>
    </w:p>
    <w:p w:rsidR="00601F75" w:rsidRPr="00601F75" w:rsidRDefault="00F74DBA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E</w:t>
      </w:r>
      <w:r w:rsidR="007D76E9"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vitez de planter des </w:t>
      </w:r>
      <w:r w:rsidR="007D76E9" w:rsidRPr="00F74DBA">
        <w:rPr>
          <w:rFonts w:ascii="Arial" w:eastAsia="Times New Roman" w:hAnsi="Arial" w:cs="Arial"/>
          <w:b/>
          <w:sz w:val="24"/>
          <w:szCs w:val="24"/>
          <w:lang w:eastAsia="fr-FR"/>
        </w:rPr>
        <w:t>tomates</w:t>
      </w:r>
      <w:r w:rsidR="007D76E9"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à proximité des </w:t>
      </w:r>
      <w:r w:rsidR="007D76E9" w:rsidRPr="00F74DBA">
        <w:rPr>
          <w:rFonts w:ascii="Arial" w:eastAsia="Times New Roman" w:hAnsi="Arial" w:cs="Arial"/>
          <w:b/>
          <w:sz w:val="24"/>
          <w:szCs w:val="24"/>
          <w:lang w:eastAsia="fr-FR"/>
        </w:rPr>
        <w:t>pommes de terre</w:t>
      </w:r>
      <w:r w:rsidR="007D76E9"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(ces plantes pouvant être toutes deux infectées),</w:t>
      </w:r>
    </w:p>
    <w:p w:rsidR="00341C9A" w:rsidRDefault="007D76E9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Plantez les variétés les moins sensibles en les diversifiant </w:t>
      </w:r>
    </w:p>
    <w:p w:rsidR="00601F75" w:rsidRPr="00341C9A" w:rsidRDefault="00341C9A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V</w:t>
      </w:r>
      <w:r w:rsidR="007D76E9"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eillez à une bonne rotation des cultures</w:t>
      </w:r>
    </w:p>
    <w:p w:rsidR="00341C9A" w:rsidRDefault="007D76E9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Evitez au maximum de mouiller le feuillage </w:t>
      </w:r>
    </w:p>
    <w:p w:rsidR="00601F75" w:rsidRDefault="007D76E9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Arrosez le matin plutôt que le soir pour éviter un excès d’humidité</w:t>
      </w:r>
    </w:p>
    <w:p w:rsidR="00341C9A" w:rsidRPr="00341C9A" w:rsidRDefault="00341C9A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Aérez la serre</w:t>
      </w:r>
    </w:p>
    <w:p w:rsidR="00341C9A" w:rsidRDefault="007D76E9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Paillez les pieds de tomate avec </w:t>
      </w:r>
      <w:r w:rsidR="00341C9A"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=&gt;</w:t>
      </w:r>
      <w:r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</w:t>
      </w:r>
      <w:r w:rsidRPr="00341C9A">
        <w:rPr>
          <w:rFonts w:ascii="Arial" w:eastAsia="Times New Roman" w:hAnsi="Arial" w:cs="Arial"/>
          <w:b/>
          <w:sz w:val="24"/>
          <w:szCs w:val="24"/>
          <w:lang w:eastAsia="fr-FR"/>
        </w:rPr>
        <w:t>la bardane (Arctium lappa)</w:t>
      </w:r>
      <w:r w:rsidRP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  est un bon stimulant et a une action préventive </w:t>
      </w:r>
    </w:p>
    <w:p w:rsidR="007D76E9" w:rsidRDefault="007D76E9" w:rsidP="00261214">
      <w:pPr>
        <w:pStyle w:val="Paragraphedeliste"/>
        <w:numPr>
          <w:ilvl w:val="0"/>
          <w:numId w:val="19"/>
        </w:numPr>
        <w:shd w:val="clear" w:color="auto" w:fill="FFFFFF"/>
        <w:spacing w:after="0"/>
        <w:ind w:right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341C9A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Vous pouvez également vaporiser un peu (et seulement un peu, afin de bien respecter l’équilibre du sol), de cuivre, qui a des vertus préventives et non curatives contre le mildiou.</w:t>
      </w:r>
    </w:p>
    <w:p w:rsidR="00341C9A" w:rsidRPr="00341C9A" w:rsidRDefault="00341C9A" w:rsidP="00261214">
      <w:pPr>
        <w:pStyle w:val="Paragraphedeliste"/>
        <w:numPr>
          <w:ilvl w:val="0"/>
          <w:numId w:val="19"/>
        </w:numPr>
        <w:shd w:val="clear" w:color="auto" w:fill="FFFFFF"/>
        <w:spacing w:after="240"/>
        <w:ind w:right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341C9A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Pulvérisez préventivement du purin de prêle</w:t>
      </w:r>
    </w:p>
    <w:p w:rsidR="00601F75" w:rsidRPr="00341C9A" w:rsidRDefault="007D76E9" w:rsidP="00341C9A">
      <w:pPr>
        <w:tabs>
          <w:tab w:val="left" w:pos="4395"/>
        </w:tabs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341C9A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Si le mildiou a atteint votre jardin</w:t>
      </w:r>
    </w:p>
    <w:p w:rsidR="00261214" w:rsidRDefault="007D76E9" w:rsidP="00BC3DE0">
      <w:pPr>
        <w:pStyle w:val="Paragraphedeliste"/>
        <w:numPr>
          <w:ilvl w:val="0"/>
          <w:numId w:val="35"/>
        </w:numPr>
        <w:shd w:val="clear" w:color="auto" w:fill="FFFFFF"/>
        <w:spacing w:before="100" w:after="0"/>
        <w:ind w:right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BC3DE0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Dès l’apparition des premiers symptômes</w:t>
      </w:r>
      <w:r w:rsidR="00341C9A" w:rsidRPr="00BC3DE0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=&gt;</w:t>
      </w:r>
      <w:r w:rsidRPr="00BC3DE0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coupez les parties infectées </w:t>
      </w:r>
    </w:p>
    <w:p w:rsidR="00BC3DE0" w:rsidRPr="00BC3DE0" w:rsidRDefault="00BC3DE0" w:rsidP="00BC3DE0">
      <w:pPr>
        <w:pStyle w:val="Paragraphedeliste"/>
        <w:shd w:val="clear" w:color="auto" w:fill="FFFFFF"/>
        <w:spacing w:before="100" w:after="0"/>
        <w:ind w:right="0" w:firstLine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341C9A" w:rsidRDefault="007D76E9" w:rsidP="00261214">
      <w:pPr>
        <w:pStyle w:val="Paragraphedeliste"/>
        <w:numPr>
          <w:ilvl w:val="0"/>
          <w:numId w:val="20"/>
        </w:numPr>
        <w:shd w:val="clear" w:color="auto" w:fill="FFFFFF"/>
        <w:spacing w:before="100" w:after="0"/>
        <w:ind w:right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Au tout début de l'apparition du mildiou</w:t>
      </w:r>
      <w:r w:rsidR="00341C9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=&gt;</w:t>
      </w:r>
      <w:r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vous pouvez pulvériser une infusion de </w:t>
      </w:r>
      <w:r w:rsidRPr="00341C9A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tanaisie </w:t>
      </w:r>
      <w:r w:rsidRPr="00341C9A">
        <w:rPr>
          <w:rFonts w:ascii="Arial" w:eastAsia="Times New Roman" w:hAnsi="Arial" w:cs="Arial"/>
          <w:sz w:val="24"/>
          <w:szCs w:val="24"/>
          <w:lang w:eastAsia="fr-FR"/>
        </w:rPr>
        <w:t>(Tanacetum vulgare)</w:t>
      </w:r>
      <w:r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</w:p>
    <w:p w:rsidR="00341C9A" w:rsidRPr="00341C9A" w:rsidRDefault="00341C9A" w:rsidP="00261214">
      <w:pPr>
        <w:pStyle w:val="Paragraphedeliste"/>
        <w:shd w:val="clear" w:color="auto" w:fill="FFFFFF"/>
        <w:spacing w:before="100" w:after="0"/>
        <w:ind w:right="0" w:firstLine="0"/>
        <w:outlineLvl w:val="1"/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</w:pPr>
      <w:r w:rsidRPr="00341C9A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Préparation</w:t>
      </w:r>
    </w:p>
    <w:p w:rsidR="00601F75" w:rsidRDefault="00261214" w:rsidP="00261214">
      <w:pPr>
        <w:pStyle w:val="Paragraphedeliste"/>
        <w:shd w:val="clear" w:color="auto" w:fill="FFFFFF"/>
        <w:spacing w:after="240"/>
        <w:ind w:right="0" w:firstLine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=&gt;</w:t>
      </w:r>
      <w:r w:rsidR="007D76E9"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100g de fleurs pour 1 litre d'eau que vous aurez laissé infuser jusqu'à ce quelle soit </w:t>
      </w: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froide avant de l'utiliser pure</w:t>
      </w:r>
    </w:p>
    <w:p w:rsidR="00261214" w:rsidRDefault="00261214" w:rsidP="00261214">
      <w:pPr>
        <w:pStyle w:val="Paragraphedeliste"/>
        <w:shd w:val="clear" w:color="auto" w:fill="FFFFFF"/>
        <w:spacing w:after="240"/>
        <w:ind w:right="0" w:firstLine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261214" w:rsidRDefault="007D76E9" w:rsidP="00261214">
      <w:pPr>
        <w:pStyle w:val="Paragraphedeliste"/>
        <w:numPr>
          <w:ilvl w:val="0"/>
          <w:numId w:val="20"/>
        </w:numPr>
        <w:shd w:val="clear" w:color="auto" w:fill="FFFFFF"/>
        <w:spacing w:before="100" w:after="0"/>
        <w:ind w:right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Si ce n'est pas assez puissant, pulvérisez un purin </w:t>
      </w:r>
      <w:r w:rsidRPr="00341C9A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de bardane</w:t>
      </w:r>
      <w:r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(feuilles et racines) </w:t>
      </w:r>
    </w:p>
    <w:p w:rsidR="00261214" w:rsidRPr="00261214" w:rsidRDefault="00261214" w:rsidP="00261214">
      <w:pPr>
        <w:pStyle w:val="Paragraphedeliste"/>
        <w:shd w:val="clear" w:color="auto" w:fill="FFFFFF"/>
        <w:spacing w:before="100" w:after="0"/>
        <w:ind w:right="0" w:firstLine="0"/>
        <w:outlineLvl w:val="1"/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</w:pPr>
      <w:r w:rsidRPr="00261214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Préparation</w:t>
      </w:r>
    </w:p>
    <w:p w:rsidR="00601F75" w:rsidRDefault="00261214" w:rsidP="00261214">
      <w:pPr>
        <w:pStyle w:val="Paragraphedeliste"/>
        <w:shd w:val="clear" w:color="auto" w:fill="FFFFFF"/>
        <w:ind w:right="0" w:firstLine="0"/>
        <w:outlineLvl w:val="1"/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=&gt;</w:t>
      </w:r>
      <w:r w:rsidR="007D76E9"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1kg de plante pour 10 litres d'eau que vous aurez laissé fermenter 5 à 6 jours avant de le filtrer et </w:t>
      </w:r>
      <w:r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de l'utiliser dilué à 5%</w:t>
      </w:r>
    </w:p>
    <w:p w:rsidR="00261214" w:rsidRPr="00601F75" w:rsidRDefault="00261214" w:rsidP="00261214">
      <w:pPr>
        <w:pStyle w:val="Paragraphedeliste"/>
        <w:shd w:val="clear" w:color="auto" w:fill="FFFFFF"/>
        <w:spacing w:before="100" w:after="0"/>
        <w:ind w:right="0" w:firstLine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7D76E9" w:rsidRPr="00601F75" w:rsidRDefault="007D76E9" w:rsidP="00261214">
      <w:pPr>
        <w:pStyle w:val="Paragraphedeliste"/>
        <w:numPr>
          <w:ilvl w:val="0"/>
          <w:numId w:val="20"/>
        </w:numPr>
        <w:shd w:val="clear" w:color="auto" w:fill="FFFFFF"/>
        <w:spacing w:before="100" w:after="0"/>
        <w:ind w:right="0"/>
        <w:outlineLvl w:val="1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601F75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Si la saison est particulièrement pluvieuse, vous pouvez couvrir vos tomates en installant une sorte d'abri en film plastique.</w:t>
      </w:r>
    </w:p>
    <w:p w:rsidR="00601F75" w:rsidRDefault="00601F75" w:rsidP="00601F75">
      <w:pPr>
        <w:shd w:val="clear" w:color="auto" w:fill="FFFFFF"/>
        <w:spacing w:before="100" w:after="0" w:line="240" w:lineRule="auto"/>
        <w:ind w:left="0" w:right="0" w:firstLine="0"/>
        <w:outlineLvl w:val="1"/>
        <w:rPr>
          <w:rFonts w:ascii="Arial" w:eastAsia="Times New Roman" w:hAnsi="Arial" w:cs="Arial"/>
          <w:b/>
          <w:bCs/>
          <w:i/>
          <w:color w:val="162F38"/>
          <w:sz w:val="24"/>
          <w:szCs w:val="24"/>
          <w:lang w:eastAsia="fr-FR"/>
        </w:rPr>
      </w:pPr>
    </w:p>
    <w:p w:rsidR="00BC3DE0" w:rsidRDefault="00BF4D2C" w:rsidP="00DF2831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 w:rsidRPr="00BC3DE0">
        <w:rPr>
          <w:rFonts w:ascii="Arial" w:eastAsia="Times New Roman" w:hAnsi="Arial" w:cs="Arial"/>
          <w:b/>
          <w:color w:val="FFFFFF"/>
          <w:sz w:val="24"/>
          <w:szCs w:val="24"/>
          <w:highlight w:val="darkGreen"/>
          <w:lang w:eastAsia="fr-FR"/>
        </w:rPr>
        <w:t>Conseils</w:t>
      </w:r>
      <w:r w:rsidRPr="00BC3DE0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 </w:t>
      </w:r>
    </w:p>
    <w:p w:rsidR="00BC3DE0" w:rsidRDefault="00BC3DE0" w:rsidP="00DF2831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</w:p>
    <w:p w:rsidR="00BC3DE0" w:rsidRDefault="00BC3DE0" w:rsidP="00BC3DE0">
      <w:pPr>
        <w:pStyle w:val="Paragraphedeliste"/>
        <w:numPr>
          <w:ilvl w:val="0"/>
          <w:numId w:val="35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A</w:t>
      </w:r>
      <w:r w:rsidR="00BF4D2C" w:rsidRPr="00601F75">
        <w:rPr>
          <w:rFonts w:ascii="Arial" w:hAnsi="Arial" w:cs="Arial"/>
          <w:color w:val="333333"/>
          <w:sz w:val="24"/>
          <w:szCs w:val="24"/>
        </w:rPr>
        <w:t>bstenez-vous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BF4D2C" w:rsidRPr="00601F75">
        <w:rPr>
          <w:rFonts w:ascii="Arial" w:hAnsi="Arial" w:cs="Arial"/>
          <w:color w:val="333333"/>
          <w:sz w:val="24"/>
          <w:szCs w:val="24"/>
        </w:rPr>
        <w:t xml:space="preserve">d'apporter à votre compost tous les végétaux pouvant être atteints de maladies cryptogamiques (mildiou, rouille, oïdium, tavelure) virales ou bactériennes (feu bactérien) </w:t>
      </w:r>
    </w:p>
    <w:p w:rsidR="00DF2831" w:rsidRDefault="00BC3DE0" w:rsidP="00BC3DE0">
      <w:pPr>
        <w:pStyle w:val="Paragraphedeliste"/>
        <w:numPr>
          <w:ilvl w:val="0"/>
          <w:numId w:val="35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B</w:t>
      </w:r>
      <w:r w:rsidR="00BF4D2C" w:rsidRPr="00601F75">
        <w:rPr>
          <w:rFonts w:ascii="Arial" w:hAnsi="Arial" w:cs="Arial"/>
          <w:color w:val="333333"/>
          <w:sz w:val="24"/>
          <w:szCs w:val="24"/>
        </w:rPr>
        <w:t>rûlez les feuilles des arbres fruitiers et des rosiers</w:t>
      </w:r>
    </w:p>
    <w:p w:rsidR="007D76E9" w:rsidRPr="007D76E9" w:rsidRDefault="00BC3DE0" w:rsidP="00BC3DE0">
      <w:pPr>
        <w:pStyle w:val="Paragraphedeliste"/>
        <w:numPr>
          <w:ilvl w:val="0"/>
          <w:numId w:val="23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D</w:t>
      </w:r>
      <w:r w:rsidR="007D76E9" w:rsidRPr="007D76E9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étruis</w:t>
      </w: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ez </w:t>
      </w:r>
      <w:r w:rsidR="007D76E9" w:rsidRPr="007D76E9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les débris de culture en éliminant les plants atteints </w:t>
      </w:r>
    </w:p>
    <w:p w:rsidR="0064082C" w:rsidRDefault="00BC3DE0" w:rsidP="00BC3DE0">
      <w:pPr>
        <w:pStyle w:val="Paragraphedeliste"/>
        <w:numPr>
          <w:ilvl w:val="0"/>
          <w:numId w:val="23"/>
        </w:numPr>
        <w:shd w:val="clear" w:color="auto" w:fill="FFFFFF"/>
        <w:spacing w:before="100" w:beforeAutospacing="1" w:after="24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O</w:t>
      </w:r>
      <w:r w:rsidR="007D76E9"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bserv</w:t>
      </w:r>
      <w:r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ez l</w:t>
      </w:r>
      <w:r w:rsidR="007D76E9"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es rotations </w:t>
      </w:r>
    </w:p>
    <w:p w:rsidR="00BF4D2C" w:rsidRPr="0064082C" w:rsidRDefault="0064082C" w:rsidP="0064082C">
      <w:pPr>
        <w:pStyle w:val="Paragraphedeliste"/>
        <w:numPr>
          <w:ilvl w:val="0"/>
          <w:numId w:val="23"/>
        </w:numPr>
        <w:shd w:val="clear" w:color="auto" w:fill="FFFFFF"/>
        <w:spacing w:before="100" w:beforeAutospacing="1" w:after="24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E</w:t>
      </w:r>
      <w:r w:rsidR="007D76E9"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vit</w:t>
      </w:r>
      <w:r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ez</w:t>
      </w:r>
      <w:r w:rsidR="007D76E9"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une humidité excessive </w:t>
      </w:r>
      <w:r w:rsidRPr="0064082C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=&gt; </w:t>
      </w:r>
      <w:r w:rsidR="00B0029E" w:rsidRPr="0064082C">
        <w:rPr>
          <w:rFonts w:ascii="Arial" w:hAnsi="Arial" w:cs="Arial"/>
          <w:color w:val="000000"/>
          <w:sz w:val="24"/>
          <w:szCs w:val="24"/>
          <w:shd w:val="clear" w:color="auto" w:fill="FFFFFF"/>
        </w:rPr>
        <w:t>quand vous </w:t>
      </w:r>
      <w:hyperlink r:id="rId9" w:tooltip="L'arrosage des plantes à bulbes" w:history="1">
        <w:r w:rsidR="00B0029E" w:rsidRPr="0064082C">
          <w:rPr>
            <w:rStyle w:val="link-wrapper"/>
            <w:rFonts w:ascii="Arial" w:hAnsi="Arial" w:cs="Arial"/>
            <w:color w:val="000000"/>
            <w:sz w:val="24"/>
            <w:szCs w:val="24"/>
            <w:shd w:val="clear" w:color="auto" w:fill="FFFFFF"/>
          </w:rPr>
          <w:t xml:space="preserve">arrosez </w:t>
        </w:r>
      </w:hyperlink>
      <w:r w:rsidR="00B0029E" w:rsidRPr="006408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orientez le jet d'eau directement sur le pied de la plante</w:t>
      </w:r>
    </w:p>
    <w:p w:rsidR="00DF2831" w:rsidRPr="0064082C" w:rsidRDefault="00DF2831" w:rsidP="00DF2831">
      <w:pPr>
        <w:pStyle w:val="Paragraphedeliste"/>
        <w:shd w:val="clear" w:color="auto" w:fill="FFFFFF"/>
        <w:spacing w:before="100" w:beforeAutospacing="1" w:after="100" w:afterAutospacing="1" w:line="240" w:lineRule="auto"/>
        <w:ind w:left="1080" w:right="0" w:firstLine="0"/>
        <w:rPr>
          <w:rFonts w:ascii="Arial" w:hAnsi="Arial" w:cs="Arial"/>
          <w:color w:val="FF0000"/>
          <w:sz w:val="24"/>
          <w:szCs w:val="24"/>
        </w:rPr>
      </w:pPr>
    </w:p>
    <w:p w:rsidR="0064082C" w:rsidRDefault="007D76E9" w:rsidP="00DF2831">
      <w:pPr>
        <w:pStyle w:val="Paragraphedeliste"/>
        <w:shd w:val="clear" w:color="auto" w:fill="FFFFFF"/>
        <w:spacing w:before="100" w:beforeAutospacing="1" w:after="100" w:afterAutospacing="1" w:line="240" w:lineRule="auto"/>
        <w:ind w:left="1080" w:right="0" w:hanging="108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Traitement</w:t>
      </w:r>
      <w:r w:rsidR="00EC5FF0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s</w:t>
      </w:r>
    </w:p>
    <w:p w:rsidR="0064082C" w:rsidRPr="0064082C" w:rsidRDefault="0064082C" w:rsidP="0064082C">
      <w:pPr>
        <w:pStyle w:val="NormalWeb"/>
        <w:shd w:val="clear" w:color="auto" w:fill="FFFFFF"/>
        <w:spacing w:after="240" w:afterAutospacing="0"/>
        <w:rPr>
          <w:rFonts w:ascii="Arial" w:hAnsi="Arial" w:cs="Arial"/>
          <w:b/>
          <w:color w:val="FF0000"/>
        </w:rPr>
      </w:pPr>
      <w:r w:rsidRPr="0064082C">
        <w:rPr>
          <w:rFonts w:ascii="Arial" w:hAnsi="Arial" w:cs="Arial"/>
          <w:b/>
          <w:color w:val="FF0000"/>
        </w:rPr>
        <w:t>Seul un </w:t>
      </w:r>
      <w:r w:rsidRPr="0064082C">
        <w:rPr>
          <w:rStyle w:val="lev"/>
          <w:rFonts w:ascii="Arial" w:hAnsi="Arial" w:cs="Arial"/>
          <w:color w:val="FF0000"/>
        </w:rPr>
        <w:t>traitement préventif à base de bouillie bordelaise</w:t>
      </w:r>
      <w:r w:rsidRPr="0064082C">
        <w:rPr>
          <w:rFonts w:ascii="Arial" w:hAnsi="Arial" w:cs="Arial"/>
          <w:b/>
          <w:color w:val="FF0000"/>
        </w:rPr>
        <w:t> (produit toxique) peut éviter la maladie sur des plantes sensibles soumises à des épisodes climatiques favorables au mildiou </w:t>
      </w:r>
    </w:p>
    <w:p w:rsidR="0064082C" w:rsidRPr="0064082C" w:rsidRDefault="0064082C" w:rsidP="005E6415">
      <w:pPr>
        <w:pStyle w:val="Paragraphedeliste"/>
        <w:numPr>
          <w:ilvl w:val="0"/>
          <w:numId w:val="24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FF0000"/>
          <w:sz w:val="24"/>
          <w:szCs w:val="24"/>
        </w:rPr>
      </w:pPr>
      <w:r w:rsidRPr="0064082C">
        <w:rPr>
          <w:rFonts w:ascii="Arial" w:hAnsi="Arial" w:cs="Arial"/>
          <w:color w:val="FF0000"/>
          <w:sz w:val="24"/>
          <w:szCs w:val="24"/>
        </w:rPr>
        <w:t>Pour cela, traitez préventivement dès le début du printemps.</w:t>
      </w:r>
    </w:p>
    <w:p w:rsidR="0064082C" w:rsidRPr="0064082C" w:rsidRDefault="0064082C" w:rsidP="005E6415">
      <w:pPr>
        <w:pStyle w:val="Paragraphedeliste"/>
        <w:numPr>
          <w:ilvl w:val="0"/>
          <w:numId w:val="24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FF0000"/>
          <w:sz w:val="24"/>
          <w:szCs w:val="24"/>
        </w:rPr>
      </w:pPr>
      <w:r w:rsidRPr="0064082C">
        <w:rPr>
          <w:rFonts w:ascii="Arial" w:hAnsi="Arial" w:cs="Arial"/>
          <w:color w:val="FF0000"/>
          <w:sz w:val="24"/>
          <w:szCs w:val="24"/>
        </w:rPr>
        <w:t>Puis, traitez tous les 15 jours environ, après une pluie, jusqu'aux fortes chaleurs.</w:t>
      </w:r>
    </w:p>
    <w:p w:rsidR="0064082C" w:rsidRDefault="0064082C" w:rsidP="005E6415">
      <w:pPr>
        <w:pStyle w:val="Paragraphedeliste"/>
        <w:numPr>
          <w:ilvl w:val="0"/>
          <w:numId w:val="24"/>
        </w:numPr>
        <w:shd w:val="clear" w:color="auto" w:fill="FFFFFF"/>
        <w:spacing w:before="100" w:beforeAutospacing="1" w:after="100" w:afterAutospacing="1"/>
        <w:ind w:right="0"/>
        <w:rPr>
          <w:rFonts w:ascii="Arial" w:hAnsi="Arial" w:cs="Arial"/>
          <w:color w:val="FF0000"/>
          <w:sz w:val="24"/>
          <w:szCs w:val="24"/>
        </w:rPr>
      </w:pPr>
      <w:r w:rsidRPr="0064082C">
        <w:rPr>
          <w:rFonts w:ascii="Arial" w:hAnsi="Arial" w:cs="Arial"/>
          <w:color w:val="FF0000"/>
          <w:sz w:val="24"/>
          <w:szCs w:val="24"/>
        </w:rPr>
        <w:t>Enfin, faites un traitement à l'automne lorsque les conditions climatiques ressemblent à celles du printemps.</w:t>
      </w:r>
    </w:p>
    <w:p w:rsidR="005E6415" w:rsidRDefault="005E6415" w:rsidP="005E6415">
      <w:pPr>
        <w:pStyle w:val="Paragraphedeliste"/>
        <w:shd w:val="clear" w:color="auto" w:fill="FFFFFF"/>
        <w:spacing w:before="100" w:beforeAutospacing="1" w:after="100" w:afterAutospacing="1"/>
        <w:ind w:left="1080" w:right="0" w:firstLine="0"/>
        <w:rPr>
          <w:rFonts w:ascii="Arial" w:hAnsi="Arial" w:cs="Arial"/>
          <w:color w:val="FF0000"/>
          <w:sz w:val="24"/>
          <w:szCs w:val="24"/>
        </w:rPr>
      </w:pPr>
    </w:p>
    <w:p w:rsidR="00027F57" w:rsidRDefault="005E6415" w:rsidP="005E6415">
      <w:pPr>
        <w:pStyle w:val="Paragraphedeliste"/>
        <w:shd w:val="clear" w:color="auto" w:fill="FFFFFF"/>
        <w:spacing w:before="100" w:beforeAutospacing="1" w:after="100" w:afterAutospacing="1"/>
        <w:ind w:left="0" w:right="0" w:firstLine="0"/>
        <w:rPr>
          <w:rFonts w:ascii="Helvetica" w:eastAsia="Times New Roman" w:hAnsi="Helvetica" w:cs="Times New Roman"/>
          <w:b/>
          <w:color w:val="FF0000"/>
          <w:sz w:val="24"/>
          <w:szCs w:val="24"/>
          <w:lang w:eastAsia="fr-FR"/>
        </w:rPr>
      </w:pPr>
      <w:r w:rsidRPr="00034267">
        <w:rPr>
          <w:rFonts w:ascii="Helvetica" w:eastAsia="Times New Roman" w:hAnsi="Helvetica" w:cs="Times New Roman"/>
          <w:b/>
          <w:color w:val="FF0000"/>
          <w:sz w:val="24"/>
          <w:szCs w:val="24"/>
          <w:lang w:eastAsia="fr-FR"/>
        </w:rPr>
        <w:t>Bien qu'il s'agisse d'un </w:t>
      </w:r>
      <w:hyperlink r:id="rId10" w:tooltip="Quels sont les dangers des pesticides ?" w:history="1">
        <w:r w:rsidRPr="00034267">
          <w:rPr>
            <w:rFonts w:ascii="Helvetica" w:eastAsia="Times New Roman" w:hAnsi="Helvetica" w:cs="Times New Roman"/>
            <w:b/>
            <w:color w:val="FF0000"/>
            <w:sz w:val="24"/>
            <w:szCs w:val="24"/>
            <w:lang w:eastAsia="fr-FR"/>
          </w:rPr>
          <w:t>pesticide</w:t>
        </w:r>
      </w:hyperlink>
      <w:r w:rsidRPr="00034267">
        <w:rPr>
          <w:rFonts w:ascii="Helvetica" w:eastAsia="Times New Roman" w:hAnsi="Helvetica" w:cs="Times New Roman"/>
          <w:b/>
          <w:color w:val="FF0000"/>
          <w:sz w:val="24"/>
          <w:szCs w:val="24"/>
          <w:lang w:eastAsia="fr-FR"/>
        </w:rPr>
        <w:t>, la </w:t>
      </w:r>
      <w:hyperlink r:id="rId11" w:history="1">
        <w:r w:rsidRPr="00034267">
          <w:rPr>
            <w:rFonts w:ascii="Helvetica" w:eastAsia="Times New Roman" w:hAnsi="Helvetica" w:cs="Times New Roman"/>
            <w:b/>
            <w:color w:val="FF0000"/>
            <w:sz w:val="24"/>
            <w:szCs w:val="24"/>
            <w:lang w:eastAsia="fr-FR"/>
          </w:rPr>
          <w:t>bouillie bordelaise</w:t>
        </w:r>
      </w:hyperlink>
      <w:r w:rsidRPr="00DF2831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> </w:t>
      </w:r>
      <w:r w:rsidRPr="00034267">
        <w:rPr>
          <w:rFonts w:ascii="Helvetica" w:eastAsia="Times New Roman" w:hAnsi="Helvetica" w:cs="Times New Roman"/>
          <w:b/>
          <w:color w:val="000000"/>
          <w:sz w:val="24"/>
          <w:szCs w:val="24"/>
          <w:lang w:eastAsia="fr-FR"/>
        </w:rPr>
        <w:t>reste autorisée en </w:t>
      </w:r>
      <w:hyperlink r:id="rId12" w:history="1">
        <w:r w:rsidRPr="00034267">
          <w:rPr>
            <w:rFonts w:ascii="Helvetica" w:eastAsia="Times New Roman" w:hAnsi="Helvetica" w:cs="Times New Roman"/>
            <w:b/>
            <w:color w:val="000000"/>
            <w:sz w:val="24"/>
            <w:szCs w:val="24"/>
            <w:lang w:eastAsia="fr-FR"/>
          </w:rPr>
          <w:t>matière</w:t>
        </w:r>
      </w:hyperlink>
      <w:r w:rsidRPr="00034267">
        <w:rPr>
          <w:rFonts w:ascii="Helvetica" w:eastAsia="Times New Roman" w:hAnsi="Helvetica" w:cs="Times New Roman"/>
          <w:b/>
          <w:color w:val="000000"/>
          <w:sz w:val="24"/>
          <w:szCs w:val="24"/>
          <w:lang w:eastAsia="fr-FR"/>
        </w:rPr>
        <w:t> d'</w:t>
      </w:r>
      <w:hyperlink r:id="rId13" w:history="1">
        <w:r w:rsidRPr="00034267">
          <w:rPr>
            <w:rFonts w:ascii="Helvetica" w:eastAsia="Times New Roman" w:hAnsi="Helvetica" w:cs="Times New Roman"/>
            <w:b/>
            <w:color w:val="000000"/>
            <w:sz w:val="24"/>
            <w:szCs w:val="24"/>
            <w:lang w:eastAsia="fr-FR"/>
          </w:rPr>
          <w:t>agriculture biologique</w:t>
        </w:r>
      </w:hyperlink>
      <w:r w:rsidRPr="00DF2831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 xml:space="preserve">, </w:t>
      </w:r>
      <w:r w:rsidRPr="00034267">
        <w:rPr>
          <w:rFonts w:ascii="Helvetica" w:eastAsia="Times New Roman" w:hAnsi="Helvetica" w:cs="Times New Roman"/>
          <w:b/>
          <w:color w:val="FF0000"/>
          <w:sz w:val="24"/>
          <w:szCs w:val="24"/>
          <w:lang w:eastAsia="fr-FR"/>
        </w:rPr>
        <w:t>mais uniquement à de faibles doses : pas plus de 6 </w:t>
      </w:r>
      <w:hyperlink r:id="rId14" w:history="1">
        <w:r w:rsidRPr="00034267">
          <w:rPr>
            <w:rFonts w:ascii="Helvetica" w:eastAsia="Times New Roman" w:hAnsi="Helvetica" w:cs="Times New Roman"/>
            <w:b/>
            <w:color w:val="FF0000"/>
            <w:sz w:val="24"/>
            <w:szCs w:val="24"/>
            <w:lang w:eastAsia="fr-FR"/>
          </w:rPr>
          <w:t>kg</w:t>
        </w:r>
      </w:hyperlink>
      <w:r w:rsidRPr="00034267">
        <w:rPr>
          <w:rFonts w:ascii="Helvetica" w:eastAsia="Times New Roman" w:hAnsi="Helvetica" w:cs="Times New Roman"/>
          <w:b/>
          <w:color w:val="FF0000"/>
          <w:sz w:val="24"/>
          <w:szCs w:val="24"/>
          <w:lang w:eastAsia="fr-FR"/>
        </w:rPr>
        <w:t> par an et par hectare</w:t>
      </w:r>
    </w:p>
    <w:p w:rsidR="00027F57" w:rsidRDefault="00027F57" w:rsidP="00027F57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i/>
          <w:color w:val="FF0000"/>
          <w:sz w:val="24"/>
          <w:szCs w:val="24"/>
          <w:lang w:eastAsia="fr-FR"/>
        </w:rPr>
      </w:pPr>
      <w:r w:rsidRPr="00027F57">
        <w:rPr>
          <w:rFonts w:ascii="Arial" w:eastAsia="Times New Roman" w:hAnsi="Arial" w:cs="Arial"/>
          <w:b/>
          <w:i/>
          <w:color w:val="FF0000"/>
          <w:sz w:val="24"/>
          <w:szCs w:val="24"/>
          <w:lang w:eastAsia="fr-FR"/>
        </w:rPr>
        <w:t>Deux types de solution existent pour traiter le mildiou </w:t>
      </w:r>
    </w:p>
    <w:p w:rsidR="00027F57" w:rsidRDefault="00027F57" w:rsidP="00027F57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27F5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 </w:t>
      </w:r>
      <w:r w:rsidRPr="00027F57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cuivre</w:t>
      </w:r>
      <w:r w:rsidRPr="00027F5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 est réputé pour protéger les plants de tomate. </w:t>
      </w:r>
    </w:p>
    <w:p w:rsidR="00404D1B" w:rsidRDefault="00404D1B" w:rsidP="00404D1B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404D1B">
        <w:rPr>
          <w:rFonts w:ascii="Arial" w:eastAsia="Times New Roman" w:hAnsi="Arial" w:cs="Arial"/>
          <w:b/>
          <w:bCs/>
          <w:color w:val="FF0000"/>
          <w:sz w:val="24"/>
          <w:szCs w:val="24"/>
          <w:lang w:eastAsia="fr-FR"/>
        </w:rPr>
        <w:t>Attention :</w:t>
      </w:r>
      <w:r w:rsidRPr="00BF4D2C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  <w:r w:rsidRPr="00404D1B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l’</w:t>
      </w:r>
      <w:r w:rsidRPr="00404D1B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 xml:space="preserve">usage de produits à base de cuivre est controversé </w:t>
      </w:r>
      <w:r w:rsidRPr="00404D1B">
        <w:rPr>
          <w:rFonts w:ascii="Arial" w:eastAsia="Times New Roman" w:hAnsi="Arial" w:cs="Arial"/>
          <w:b/>
          <w:bCs/>
          <w:color w:val="FF0000"/>
          <w:sz w:val="24"/>
          <w:szCs w:val="24"/>
          <w:lang w:eastAsia="fr-FR"/>
        </w:rPr>
        <w:t>en raison de son action toxique</w:t>
      </w:r>
      <w:r w:rsidRPr="00404D1B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 sur les micro-organismes du sol</w:t>
      </w:r>
      <w:r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.</w:t>
      </w:r>
    </w:p>
    <w:p w:rsidR="00404D1B" w:rsidRPr="00404D1B" w:rsidRDefault="00404D1B" w:rsidP="00404D1B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Calibri" w:eastAsia="Times New Roman" w:hAnsi="Calibri" w:cs="Calibri"/>
          <w:b/>
          <w:bCs/>
          <w:color w:val="FF0000"/>
          <w:sz w:val="36"/>
          <w:szCs w:val="36"/>
          <w:lang w:eastAsia="fr-FR"/>
        </w:rPr>
      </w:pPr>
      <w:r w:rsidRPr="00404D1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Son usage en agriculture biologique n’est autorisé que dans la limite de 6 kg/hectare/an. Aussi, vous devez limiter son emploi, dans votre jardin familial, aux seuls traitements indispensables et en respectant bien les doses indiquées.</w:t>
      </w:r>
    </w:p>
    <w:p w:rsidR="00404D1B" w:rsidRDefault="00404D1B" w:rsidP="00404D1B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4F1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Enfin, des </w:t>
      </w:r>
      <w:r w:rsidRPr="00404D1B">
        <w:rPr>
          <w:rFonts w:ascii="Arial" w:eastAsia="Times New Roman" w:hAnsi="Arial" w:cs="Arial"/>
          <w:b/>
          <w:bCs/>
          <w:color w:val="FF0000"/>
          <w:sz w:val="24"/>
          <w:szCs w:val="24"/>
          <w:lang w:eastAsia="fr-FR"/>
        </w:rPr>
        <w:t>fongicides de synthèse</w:t>
      </w:r>
      <w:r w:rsidRPr="00474F1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 utilisés seuls ou en mélange sont utilisés par les agriculteurs, notamment en viticulture. La plupart protègent de 10 à 14 jours. </w:t>
      </w:r>
    </w:p>
    <w:p w:rsidR="00404D1B" w:rsidRDefault="00404D1B" w:rsidP="00404D1B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404D1B" w:rsidRDefault="00404D1B" w:rsidP="00404D1B">
      <w:pPr>
        <w:pStyle w:val="Paragraphedeliste"/>
        <w:shd w:val="clear" w:color="auto" w:fill="FFFFFF"/>
        <w:spacing w:before="100" w:beforeAutospacing="1" w:after="100" w:afterAutospacing="1"/>
        <w:ind w:left="0" w:right="0" w:firstLine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404D1B">
        <w:rPr>
          <w:rFonts w:ascii="Arial" w:eastAsia="Times New Roman" w:hAnsi="Arial" w:cs="Arial"/>
          <w:bCs/>
          <w:color w:val="FF0000"/>
          <w:sz w:val="32"/>
          <w:szCs w:val="32"/>
          <w:lang w:eastAsia="fr-FR"/>
        </w:rPr>
        <w:t>Attention </w:t>
      </w:r>
      <w:r w:rsidRPr="00404D1B">
        <w:rPr>
          <w:rFonts w:ascii="Arial" w:eastAsia="Times New Roman" w:hAnsi="Arial" w:cs="Arial"/>
          <w:b/>
          <w:bCs/>
          <w:color w:val="FF0000"/>
          <w:sz w:val="32"/>
          <w:szCs w:val="32"/>
          <w:lang w:eastAsia="fr-FR"/>
        </w:rPr>
        <w:t>:</w:t>
      </w:r>
      <w:r w:rsidRPr="00404D1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 les conditions strictes d’emploi, le matériel spécifique nécessaire, les délais avant récolte et leur toxicité potentielle sont tels qu’il faut en laisser l’usage aux agriculteurs professionnels.</w:t>
      </w:r>
    </w:p>
    <w:p w:rsidR="00404D1B" w:rsidRPr="00404D1B" w:rsidRDefault="00404D1B" w:rsidP="00404D1B">
      <w:pPr>
        <w:pStyle w:val="Paragraphedeliste"/>
        <w:shd w:val="clear" w:color="auto" w:fill="FFFFFF"/>
        <w:spacing w:before="100" w:beforeAutospacing="1" w:after="100" w:afterAutospacing="1"/>
        <w:ind w:left="0" w:right="0" w:firstLine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404D1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Si vous devez pulvériser des solutions à base de produits chimiques, consultez d’abord les précautions d’emploi indiquées sur l’emballage : port éventuel de masque et/ou de gants.</w:t>
      </w:r>
    </w:p>
    <w:p w:rsidR="00404D1B" w:rsidRDefault="00404D1B" w:rsidP="00404D1B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</w:p>
    <w:p w:rsidR="00BF4D2C" w:rsidRPr="00BF4D2C" w:rsidRDefault="00404D1B" w:rsidP="00404D1B">
      <w:pPr>
        <w:pStyle w:val="Paragraphedeliste"/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404D1B">
        <w:rPr>
          <w:rFonts w:ascii="Arial" w:eastAsia="Times New Roman" w:hAnsi="Arial" w:cs="Arial"/>
          <w:b/>
          <w:i/>
          <w:sz w:val="24"/>
          <w:szCs w:val="24"/>
          <w:lang w:eastAsia="fr-FR"/>
        </w:rPr>
        <w:t xml:space="preserve">Préférons </w:t>
      </w:r>
      <w:r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t</w:t>
      </w:r>
      <w:r w:rsidR="00BF4D2C" w:rsidRPr="00BF4D2C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raite</w:t>
      </w:r>
      <w:r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r</w:t>
      </w:r>
      <w:r w:rsidR="00BF4D2C" w:rsidRPr="00BF4D2C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 avec des produits </w:t>
      </w:r>
      <w:r w:rsidR="00034267" w:rsidRPr="00BF4D2C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bios</w:t>
      </w:r>
    </w:p>
    <w:p w:rsidR="00034267" w:rsidRDefault="00BF4D2C" w:rsidP="005E6415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64082C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Il n’existe pas de traitements biologiques véritablement curatifs du mildiou. </w:t>
      </w:r>
    </w:p>
    <w:p w:rsidR="005E6415" w:rsidRDefault="005E6415" w:rsidP="005E6415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En </w:t>
      </w:r>
      <w:r w:rsidR="00BF4D2C" w:rsidRPr="00BF4D2C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 préventifs </w:t>
      </w:r>
    </w:p>
    <w:p w:rsidR="00BF4D2C" w:rsidRPr="005E6415" w:rsidRDefault="00BF4D2C" w:rsidP="005E6415">
      <w:pPr>
        <w:pStyle w:val="Paragraphedeliste"/>
        <w:numPr>
          <w:ilvl w:val="0"/>
          <w:numId w:val="36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E641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 purin d’ortie et la décoction d’ail ont un effet plutôt préventif.</w:t>
      </w:r>
    </w:p>
    <w:p w:rsidR="005E6415" w:rsidRDefault="00BF4D2C" w:rsidP="005E6415">
      <w:pPr>
        <w:pStyle w:val="Paragraphedeliste"/>
        <w:numPr>
          <w:ilvl w:val="0"/>
          <w:numId w:val="36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E641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La pulvérisation de solutions aqueuses de bicarbonate de soude </w:t>
      </w:r>
    </w:p>
    <w:p w:rsidR="005E6415" w:rsidRPr="005E6415" w:rsidRDefault="005E6415" w:rsidP="005E6415">
      <w:pPr>
        <w:pStyle w:val="Paragraphedeliste"/>
        <w:shd w:val="clear" w:color="auto" w:fill="FFFFFF"/>
        <w:spacing w:before="100" w:beforeAutospacing="1" w:after="100" w:afterAutospacing="1"/>
        <w:ind w:right="0" w:firstLine="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5E6415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Recette</w:t>
      </w:r>
    </w:p>
    <w:p w:rsidR="00B0029E" w:rsidRPr="00DF2831" w:rsidRDefault="005E6415" w:rsidP="00034267">
      <w:pPr>
        <w:pStyle w:val="Paragraphedeliste"/>
        <w:shd w:val="clear" w:color="auto" w:fill="FFFFFF"/>
        <w:spacing w:before="100" w:beforeAutospacing="1" w:after="100" w:afterAutospacing="1"/>
        <w:ind w:right="0" w:firstLine="0"/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="00BF4D2C" w:rsidRPr="005E641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2,5 g de bicarbonate par litre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  <w:r w:rsidR="00BF4D2C" w:rsidRPr="005E641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additionn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ez</w:t>
      </w:r>
      <w:r w:rsidR="00BF4D2C" w:rsidRPr="005E641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une cuillerée à café de savon liquide biodégradable ou d’</w:t>
      </w:r>
      <w:r w:rsidR="00BF4D2C" w:rsidRPr="005E6415">
        <w:rPr>
          <w:rFonts w:ascii="Arial" w:eastAsia="Times New Roman" w:hAnsi="Arial" w:cs="Arial"/>
          <w:iCs/>
          <w:color w:val="333333"/>
          <w:sz w:val="24"/>
          <w:szCs w:val="24"/>
          <w:lang w:eastAsia="fr-FR"/>
        </w:rPr>
        <w:t xml:space="preserve">huile de </w:t>
      </w:r>
      <w:r w:rsidRPr="005E6415">
        <w:rPr>
          <w:rFonts w:ascii="Arial" w:eastAsia="Times New Roman" w:hAnsi="Arial" w:cs="Arial"/>
          <w:iCs/>
          <w:color w:val="333333"/>
          <w:sz w:val="24"/>
          <w:szCs w:val="24"/>
          <w:lang w:eastAsia="fr-FR"/>
        </w:rPr>
        <w:t>nem</w:t>
      </w:r>
      <w:r w:rsidR="0003426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 à pulvériser tous les 15 jours =&gt; </w:t>
      </w:r>
      <w:r w:rsidR="00034267" w:rsidRPr="00DF2831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>que vous pouvez vaporiser sur les feuilles</w:t>
      </w:r>
    </w:p>
    <w:p w:rsidR="00B0029E" w:rsidRDefault="00B0029E" w:rsidP="00034267">
      <w:pPr>
        <w:pStyle w:val="Paragraphedeliste"/>
        <w:numPr>
          <w:ilvl w:val="0"/>
          <w:numId w:val="38"/>
        </w:numPr>
        <w:shd w:val="clear" w:color="auto" w:fill="FFFFFF"/>
        <w:spacing w:after="0" w:line="288" w:lineRule="atLeast"/>
        <w:ind w:right="0"/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</w:pPr>
      <w:r w:rsidRPr="00DF2831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>On peut citer également le romarin à cinéole, une </w:t>
      </w:r>
      <w:hyperlink r:id="rId15" w:history="1">
        <w:r w:rsidRPr="00DF2831">
          <w:rPr>
            <w:rFonts w:ascii="Helvetica" w:eastAsia="Times New Roman" w:hAnsi="Helvetica" w:cs="Times New Roman"/>
            <w:color w:val="000000"/>
            <w:sz w:val="24"/>
            <w:szCs w:val="24"/>
            <w:lang w:eastAsia="fr-FR"/>
          </w:rPr>
          <w:t>huile essentielle</w:t>
        </w:r>
      </w:hyperlink>
      <w:r w:rsidRPr="00DF2831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 xml:space="preserve"> ayant donné de bons résultats </w:t>
      </w:r>
      <w:r w:rsidR="00034267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 xml:space="preserve">=&gt; </w:t>
      </w:r>
      <w:r w:rsidRPr="00DF2831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>20 </w:t>
      </w:r>
      <w:hyperlink r:id="rId16" w:history="1">
        <w:r w:rsidRPr="00DF2831">
          <w:rPr>
            <w:rFonts w:ascii="Helvetica" w:eastAsia="Times New Roman" w:hAnsi="Helvetica" w:cs="Times New Roman"/>
            <w:color w:val="000000"/>
            <w:sz w:val="24"/>
            <w:szCs w:val="24"/>
            <w:lang w:eastAsia="fr-FR"/>
          </w:rPr>
          <w:t>gouttes</w:t>
        </w:r>
      </w:hyperlink>
      <w:r w:rsidRPr="00DF2831">
        <w:rPr>
          <w:rFonts w:ascii="Helvetica" w:eastAsia="Times New Roman" w:hAnsi="Helvetica" w:cs="Times New Roman"/>
          <w:color w:val="000000"/>
          <w:sz w:val="24"/>
          <w:szCs w:val="24"/>
          <w:lang w:eastAsia="fr-FR"/>
        </w:rPr>
        <w:t> pour 5 litres d'eau.</w:t>
      </w:r>
    </w:p>
    <w:p w:rsidR="00DF2831" w:rsidRDefault="007D76E9" w:rsidP="007D76E9">
      <w:pPr>
        <w:shd w:val="clear" w:color="auto" w:fill="FFFFFF"/>
        <w:spacing w:before="120" w:line="240" w:lineRule="auto"/>
        <w:ind w:left="0" w:right="0" w:firstLine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 w:rsidRPr="007D76E9">
        <w:rPr>
          <w:rFonts w:ascii="Arial" w:eastAsia="Times New Roman" w:hAnsi="Arial" w:cs="Arial"/>
          <w:b/>
          <w:i/>
          <w:color w:val="202122"/>
          <w:sz w:val="24"/>
          <w:szCs w:val="24"/>
          <w:lang w:eastAsia="fr-FR"/>
        </w:rPr>
        <w:t>On peut également utiliser en préventif comme en traitement un purin</w:t>
      </w:r>
      <w:r w:rsidRPr="007D76E9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</w:t>
      </w:r>
    </w:p>
    <w:p w:rsidR="00EC5FF0" w:rsidRPr="00404D1B" w:rsidRDefault="00027F57" w:rsidP="00404D1B">
      <w:pPr>
        <w:pStyle w:val="Paragraphedeliste"/>
        <w:numPr>
          <w:ilvl w:val="0"/>
          <w:numId w:val="38"/>
        </w:numPr>
        <w:shd w:val="clear" w:color="auto" w:fill="FFFFFF"/>
        <w:spacing w:before="120" w:line="240" w:lineRule="auto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 w:rsidRPr="00404D1B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U</w:t>
      </w:r>
      <w:r w:rsidR="007D76E9" w:rsidRPr="00404D1B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ne </w:t>
      </w:r>
      <w:r w:rsidR="007D76E9" w:rsidRPr="00404D1B">
        <w:rPr>
          <w:rFonts w:ascii="Arial" w:eastAsia="Times New Roman" w:hAnsi="Arial" w:cs="Arial"/>
          <w:sz w:val="24"/>
          <w:szCs w:val="24"/>
          <w:lang w:eastAsia="fr-FR"/>
        </w:rPr>
        <w:t>décoction </w:t>
      </w:r>
      <w:r w:rsidR="007D76E9" w:rsidRPr="00404D1B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d'ail</w:t>
      </w:r>
      <w:r w:rsidR="00EC5FF0" w:rsidRPr="00404D1B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</w:t>
      </w:r>
      <w:r w:rsidR="007D76E9" w:rsidRPr="00404D1B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reconnu</w:t>
      </w:r>
      <w:r w:rsidR="00DF2831" w:rsidRPr="00404D1B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e</w:t>
      </w:r>
      <w:r w:rsidR="007D76E9" w:rsidRPr="00404D1B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comme fongicide et bactéricide.</w:t>
      </w:r>
    </w:p>
    <w:p w:rsidR="00EC5FF0" w:rsidRDefault="00404D1B" w:rsidP="007D76E9">
      <w:pPr>
        <w:shd w:val="clear" w:color="auto" w:fill="FFFFFF"/>
        <w:spacing w:before="120" w:line="240" w:lineRule="auto"/>
        <w:ind w:left="0" w:right="0" w:firstLine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i/>
          <w:color w:val="202122"/>
          <w:sz w:val="24"/>
          <w:szCs w:val="24"/>
          <w:lang w:eastAsia="fr-FR"/>
        </w:rPr>
        <w:t>P</w:t>
      </w:r>
      <w:r w:rsidR="007D76E9" w:rsidRPr="00EC5FF0">
        <w:rPr>
          <w:rFonts w:ascii="Arial" w:eastAsia="Times New Roman" w:hAnsi="Arial" w:cs="Arial"/>
          <w:b/>
          <w:i/>
          <w:color w:val="202122"/>
          <w:sz w:val="24"/>
          <w:szCs w:val="24"/>
          <w:lang w:eastAsia="fr-FR"/>
        </w:rPr>
        <w:t>répar</w:t>
      </w:r>
      <w:r>
        <w:rPr>
          <w:rFonts w:ascii="Arial" w:eastAsia="Times New Roman" w:hAnsi="Arial" w:cs="Arial"/>
          <w:b/>
          <w:i/>
          <w:color w:val="202122"/>
          <w:sz w:val="24"/>
          <w:szCs w:val="24"/>
          <w:lang w:eastAsia="fr-FR"/>
        </w:rPr>
        <w:t>ation</w:t>
      </w:r>
    </w:p>
    <w:p w:rsidR="00EC5FF0" w:rsidRPr="00474F16" w:rsidRDefault="00027F57" w:rsidP="00404D1B">
      <w:pPr>
        <w:pStyle w:val="Paragraphedeliste"/>
        <w:numPr>
          <w:ilvl w:val="0"/>
          <w:numId w:val="30"/>
        </w:num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P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orte</w:t>
      </w: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z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à ébullition 5 litres d'eau qu'on verse dans un récipient plastique. </w:t>
      </w:r>
    </w:p>
    <w:p w:rsidR="00EC5FF0" w:rsidRPr="00474F16" w:rsidRDefault="00027F57" w:rsidP="00404D1B">
      <w:pPr>
        <w:pStyle w:val="Paragraphedeliste"/>
        <w:numPr>
          <w:ilvl w:val="0"/>
          <w:numId w:val="30"/>
        </w:num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P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longe</w:t>
      </w: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z-y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15 </w:t>
      </w:r>
      <w:r w:rsidR="007D76E9" w:rsidRPr="00474F16">
        <w:rPr>
          <w:rFonts w:ascii="Arial" w:eastAsia="Times New Roman" w:hAnsi="Arial" w:cs="Arial"/>
          <w:sz w:val="24"/>
          <w:szCs w:val="24"/>
          <w:lang w:eastAsia="fr-FR"/>
        </w:rPr>
        <w:t>caïeux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 d'</w:t>
      </w:r>
      <w:r w:rsidR="007D76E9" w:rsidRPr="00474F16">
        <w:rPr>
          <w:rFonts w:ascii="Arial" w:eastAsia="Times New Roman" w:hAnsi="Arial" w:cs="Arial"/>
          <w:color w:val="0B0080"/>
          <w:sz w:val="24"/>
          <w:szCs w:val="24"/>
          <w:lang w:eastAsia="fr-FR"/>
        </w:rPr>
        <w:t>ail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 épluchés, fendus en deux. </w:t>
      </w:r>
    </w:p>
    <w:p w:rsidR="00EC5FF0" w:rsidRPr="00474F16" w:rsidRDefault="00027F57" w:rsidP="00404D1B">
      <w:pPr>
        <w:pStyle w:val="Paragraphedeliste"/>
        <w:numPr>
          <w:ilvl w:val="0"/>
          <w:numId w:val="30"/>
        </w:num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Faites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fermenter la préparation en laissant le récipient ouvert et exposé au soleil pendant 4 à 5 jours (jusqu'à ce que le mélange mousse) </w:t>
      </w:r>
    </w:p>
    <w:p w:rsidR="00EC5FF0" w:rsidRPr="00474F16" w:rsidRDefault="00027F57" w:rsidP="00027F57">
      <w:pPr>
        <w:pStyle w:val="Paragraphedeliste"/>
        <w:numPr>
          <w:ilvl w:val="0"/>
          <w:numId w:val="30"/>
        </w:num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F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iltre</w:t>
      </w: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z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et vaporise</w:t>
      </w: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z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le purin pur sur les feuilles et le sol autour des plantes atteintes</w:t>
      </w:r>
    </w:p>
    <w:p w:rsidR="00EC5FF0" w:rsidRPr="00474F16" w:rsidRDefault="007D76E9" w:rsidP="00027F57">
      <w:pPr>
        <w:pStyle w:val="Paragraphedeliste"/>
        <w:numPr>
          <w:ilvl w:val="0"/>
          <w:numId w:val="30"/>
        </w:num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L'odeur assez forte a un effet </w:t>
      </w:r>
      <w:r w:rsidRPr="00474F16">
        <w:rPr>
          <w:rFonts w:ascii="Arial" w:eastAsia="Times New Roman" w:hAnsi="Arial" w:cs="Arial"/>
          <w:color w:val="0B0080"/>
          <w:sz w:val="24"/>
          <w:szCs w:val="24"/>
          <w:lang w:eastAsia="fr-FR"/>
        </w:rPr>
        <w:t>répulsif</w:t>
      </w:r>
      <w:r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 sur de nombreux insectes vecteurs de maladies. </w:t>
      </w:r>
    </w:p>
    <w:p w:rsidR="00EC5FF0" w:rsidRPr="00474F16" w:rsidRDefault="007D76E9" w:rsidP="00027F57">
      <w:pPr>
        <w:pStyle w:val="Paragraphedeliste"/>
        <w:numPr>
          <w:ilvl w:val="0"/>
          <w:numId w:val="30"/>
        </w:num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Le purin conserve ses propriétés environ un mois. </w:t>
      </w:r>
    </w:p>
    <w:p w:rsidR="00EC5FF0" w:rsidRPr="00474F16" w:rsidRDefault="00027F57" w:rsidP="00027F57">
      <w:pPr>
        <w:pStyle w:val="Paragraphedeliste"/>
        <w:numPr>
          <w:ilvl w:val="0"/>
          <w:numId w:val="30"/>
        </w:num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F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ai</w:t>
      </w: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t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e</w:t>
      </w: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s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une application </w:t>
      </w:r>
      <w:r w:rsidR="007D76E9" w:rsidRPr="00027F57">
        <w:rPr>
          <w:rFonts w:ascii="Arial" w:eastAsia="Times New Roman" w:hAnsi="Arial" w:cs="Arial"/>
          <w:b/>
          <w:color w:val="202122"/>
          <w:sz w:val="24"/>
          <w:szCs w:val="24"/>
          <w:lang w:eastAsia="fr-FR"/>
        </w:rPr>
        <w:t>tous les 15 jours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(de préférence tôt le matin) en ramenant ce délai à </w:t>
      </w:r>
      <w:r w:rsidR="007D76E9" w:rsidRPr="00027F57">
        <w:rPr>
          <w:rFonts w:ascii="Arial" w:eastAsia="Times New Roman" w:hAnsi="Arial" w:cs="Arial"/>
          <w:b/>
          <w:color w:val="202122"/>
          <w:sz w:val="24"/>
          <w:szCs w:val="24"/>
          <w:lang w:eastAsia="fr-FR"/>
        </w:rPr>
        <w:t>tous les 3 jours</w:t>
      </w:r>
      <w:r w:rsidR="007D76E9"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 en cas de pluie ou de climat humide favorable au développement des parasites. </w:t>
      </w:r>
    </w:p>
    <w:p w:rsidR="00EC5FF0" w:rsidRDefault="007D76E9" w:rsidP="004B3B2A">
      <w:pPr>
        <w:pStyle w:val="Paragraphedeliste"/>
        <w:numPr>
          <w:ilvl w:val="0"/>
          <w:numId w:val="30"/>
        </w:numPr>
        <w:shd w:val="clear" w:color="auto" w:fill="FFFFFF"/>
        <w:spacing w:before="120"/>
        <w:ind w:left="709"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On peut ajouter à cette préparation une infusion </w:t>
      </w:r>
      <w:r w:rsidR="00027F57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=&gt; </w:t>
      </w:r>
      <w:r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de 50 g de feuilles fraîches </w:t>
      </w:r>
      <w:r w:rsidRPr="00027F57">
        <w:rPr>
          <w:rFonts w:ascii="Arial" w:eastAsia="Times New Roman" w:hAnsi="Arial" w:cs="Arial"/>
          <w:sz w:val="24"/>
          <w:szCs w:val="24"/>
          <w:lang w:eastAsia="fr-FR"/>
        </w:rPr>
        <w:t>de laurier sauce</w:t>
      </w:r>
      <w:r w:rsidRPr="00474F16">
        <w:rPr>
          <w:rFonts w:ascii="Arial" w:eastAsia="Times New Roman" w:hAnsi="Arial" w:cs="Arial"/>
          <w:color w:val="202122"/>
          <w:sz w:val="24"/>
          <w:szCs w:val="24"/>
          <w:lang w:eastAsia="fr-FR"/>
        </w:rPr>
        <w:t> dans 2 litres d'eau qui aura un effet répulsif complémentaire sur les insectes</w:t>
      </w:r>
      <w:r w:rsidR="004B3B2A">
        <w:rPr>
          <w:rFonts w:ascii="Arial" w:eastAsia="Times New Roman" w:hAnsi="Arial" w:cs="Arial"/>
          <w:color w:val="202122"/>
          <w:sz w:val="24"/>
          <w:szCs w:val="24"/>
          <w:lang w:eastAsia="fr-FR"/>
        </w:rPr>
        <w:t xml:space="preserve">. </w:t>
      </w:r>
    </w:p>
    <w:p w:rsidR="004B3B2A" w:rsidRDefault="004B3B2A" w:rsidP="004B3B2A">
      <w:pPr>
        <w:pStyle w:val="Paragraphedeliste"/>
        <w:numPr>
          <w:ilvl w:val="0"/>
          <w:numId w:val="30"/>
        </w:numPr>
        <w:shd w:val="clear" w:color="auto" w:fill="FFFFFF"/>
        <w:spacing w:before="120"/>
        <w:ind w:left="709"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202122"/>
          <w:sz w:val="24"/>
          <w:szCs w:val="24"/>
          <w:lang w:eastAsia="fr-FR"/>
        </w:rPr>
        <w:t>La pulvérisation 1 ou 2 fois par semaine d’une solution de lait dilué à 10% est également efficace  et 100% naturelle</w:t>
      </w:r>
    </w:p>
    <w:p w:rsidR="004B3B2A" w:rsidRPr="004B3B2A" w:rsidRDefault="004B3B2A" w:rsidP="004B3B2A">
      <w:pPr>
        <w:shd w:val="clear" w:color="auto" w:fill="FFFFFF"/>
        <w:spacing w:before="120"/>
        <w:ind w:right="0"/>
        <w:rPr>
          <w:rFonts w:ascii="Arial" w:eastAsia="Times New Roman" w:hAnsi="Arial" w:cs="Arial"/>
          <w:color w:val="202122"/>
          <w:sz w:val="24"/>
          <w:szCs w:val="24"/>
          <w:lang w:eastAsia="fr-FR"/>
        </w:rPr>
      </w:pPr>
    </w:p>
    <w:p w:rsidR="00262C9D" w:rsidRDefault="00262C9D" w:rsidP="00262C9D">
      <w:pPr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</w:p>
    <w:p w:rsidR="004B3B2A" w:rsidRDefault="004B3B2A" w:rsidP="00262C9D">
      <w:pPr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</w:p>
    <w:p w:rsidR="007114DC" w:rsidRDefault="007114DC" w:rsidP="007114D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7114DC">
        <w:rPr>
          <w:rFonts w:ascii="Arial" w:hAnsi="Arial" w:cs="Arial"/>
          <w:b/>
          <w:bCs/>
          <w:color w:val="FFFFFF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14DC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7114DC" w:rsidRPr="0036335C" w:rsidRDefault="007114DC" w:rsidP="007114DC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262C9D" w:rsidRDefault="007114DC" w:rsidP="007114DC">
      <w:pPr>
        <w:ind w:left="0" w:right="-30" w:firstLine="0"/>
      </w:pPr>
      <w:r w:rsidRPr="004436A0">
        <w:rPr>
          <w:rFonts w:ascii="Arial" w:eastAsiaTheme="majorEastAsia" w:hAnsi="Arial" w:cs="Arial"/>
          <w:b/>
          <w:bCs/>
          <w:color w:val="555555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</w:rPr>
        <w:t xml:space="preserve"> : </w:t>
      </w:r>
      <w:hyperlink r:id="rId19" w:history="1">
        <w:r w:rsidR="005F1E29" w:rsidRPr="007D76E9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https://www.jardins-du-nord.fr/viewtopic.php?f=54&amp;t=1320&amp;p=13951p13951</w:t>
        </w:r>
      </w:hyperlink>
    </w:p>
    <w:p w:rsidR="007114DC" w:rsidRPr="007114DC" w:rsidRDefault="007114DC" w:rsidP="007114DC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 w:rsidRPr="007114DC">
        <w:rPr>
          <w:rFonts w:ascii="Arial" w:hAnsi="Arial" w:cs="Arial"/>
          <w:b/>
          <w:sz w:val="24"/>
          <w:szCs w:val="24"/>
        </w:rPr>
        <w:t>Photo :</w:t>
      </w:r>
      <w:r w:rsidRPr="007114DC">
        <w:rPr>
          <w:rFonts w:ascii="Arial" w:hAnsi="Arial" w:cs="Arial"/>
          <w:sz w:val="24"/>
          <w:szCs w:val="24"/>
        </w:rPr>
        <w:t xml:space="preserve"> du net</w:t>
      </w:r>
    </w:p>
    <w:p w:rsidR="00262C9D" w:rsidRPr="007D76E9" w:rsidRDefault="00262C9D" w:rsidP="00262C9D">
      <w:pPr>
        <w:ind w:left="0" w:right="-30" w:firstLine="0"/>
        <w:jc w:val="center"/>
        <w:rPr>
          <w:rFonts w:ascii="Arial" w:hAnsi="Arial" w:cs="Arial"/>
          <w:sz w:val="24"/>
          <w:szCs w:val="24"/>
        </w:rPr>
      </w:pPr>
    </w:p>
    <w:sectPr w:rsidR="00262C9D" w:rsidRPr="007D76E9" w:rsidSect="00262C9D">
      <w:footerReference w:type="default" r:id="rId20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2C1" w:rsidRDefault="000962C1" w:rsidP="007114DC">
      <w:pPr>
        <w:spacing w:after="0" w:line="240" w:lineRule="auto"/>
      </w:pPr>
      <w:r>
        <w:separator/>
      </w:r>
    </w:p>
  </w:endnote>
  <w:endnote w:type="continuationSeparator" w:id="0">
    <w:p w:rsidR="000962C1" w:rsidRDefault="000962C1" w:rsidP="00711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551484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114DC" w:rsidRDefault="007114DC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962C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962C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114DC" w:rsidRDefault="007114D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2C1" w:rsidRDefault="000962C1" w:rsidP="007114DC">
      <w:pPr>
        <w:spacing w:after="0" w:line="240" w:lineRule="auto"/>
      </w:pPr>
      <w:r>
        <w:separator/>
      </w:r>
    </w:p>
  </w:footnote>
  <w:footnote w:type="continuationSeparator" w:id="0">
    <w:p w:rsidR="000962C1" w:rsidRDefault="000962C1" w:rsidP="00711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2DAF"/>
    <w:multiLevelType w:val="multilevel"/>
    <w:tmpl w:val="9CB69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9C63C8"/>
    <w:multiLevelType w:val="multilevel"/>
    <w:tmpl w:val="6F76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C25BF6"/>
    <w:multiLevelType w:val="hybridMultilevel"/>
    <w:tmpl w:val="5964C5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13A75"/>
    <w:multiLevelType w:val="multilevel"/>
    <w:tmpl w:val="9DA4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970F52"/>
    <w:multiLevelType w:val="multilevel"/>
    <w:tmpl w:val="DEEA3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701746"/>
    <w:multiLevelType w:val="hybridMultilevel"/>
    <w:tmpl w:val="7D3AC1A4"/>
    <w:lvl w:ilvl="0" w:tplc="040C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07FF6978"/>
    <w:multiLevelType w:val="hybridMultilevel"/>
    <w:tmpl w:val="35D8FB7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70E74"/>
    <w:multiLevelType w:val="hybridMultilevel"/>
    <w:tmpl w:val="358464BA"/>
    <w:lvl w:ilvl="0" w:tplc="61F6AE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4F2D18"/>
    <w:multiLevelType w:val="hybridMultilevel"/>
    <w:tmpl w:val="030C25E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EF3927"/>
    <w:multiLevelType w:val="hybridMultilevel"/>
    <w:tmpl w:val="214E20B0"/>
    <w:lvl w:ilvl="0" w:tplc="040C000B">
      <w:start w:val="1"/>
      <w:numFmt w:val="bullet"/>
      <w:lvlText w:val=""/>
      <w:lvlJc w:val="left"/>
      <w:pPr>
        <w:ind w:left="11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0">
    <w:nsid w:val="19A0476C"/>
    <w:multiLevelType w:val="hybridMultilevel"/>
    <w:tmpl w:val="6B784242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CBB6A4F"/>
    <w:multiLevelType w:val="hybridMultilevel"/>
    <w:tmpl w:val="EFC2882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375065"/>
    <w:multiLevelType w:val="multilevel"/>
    <w:tmpl w:val="D2BE6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0D96B55"/>
    <w:multiLevelType w:val="hybridMultilevel"/>
    <w:tmpl w:val="8C10AC82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4EC2DF0"/>
    <w:multiLevelType w:val="hybridMultilevel"/>
    <w:tmpl w:val="DDEAE88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1D2A43"/>
    <w:multiLevelType w:val="hybridMultilevel"/>
    <w:tmpl w:val="9682607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34646A"/>
    <w:multiLevelType w:val="multilevel"/>
    <w:tmpl w:val="EA94B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9A2C4D"/>
    <w:multiLevelType w:val="hybridMultilevel"/>
    <w:tmpl w:val="A94E7F1C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86E0B80"/>
    <w:multiLevelType w:val="hybridMultilevel"/>
    <w:tmpl w:val="C5E6811C"/>
    <w:lvl w:ilvl="0" w:tplc="61F6AE4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C181743"/>
    <w:multiLevelType w:val="multilevel"/>
    <w:tmpl w:val="59322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E667FBF"/>
    <w:multiLevelType w:val="multilevel"/>
    <w:tmpl w:val="38BCF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270053"/>
    <w:multiLevelType w:val="multilevel"/>
    <w:tmpl w:val="5D26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44440C"/>
    <w:multiLevelType w:val="hybridMultilevel"/>
    <w:tmpl w:val="F2F06300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1644D5C"/>
    <w:multiLevelType w:val="multilevel"/>
    <w:tmpl w:val="2268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C23EDE"/>
    <w:multiLevelType w:val="hybridMultilevel"/>
    <w:tmpl w:val="B76884EA"/>
    <w:lvl w:ilvl="0" w:tplc="61F6AE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CE4C2D"/>
    <w:multiLevelType w:val="hybridMultilevel"/>
    <w:tmpl w:val="9F12DEBE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41C0AD6"/>
    <w:multiLevelType w:val="multilevel"/>
    <w:tmpl w:val="B0B6D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445EC1"/>
    <w:multiLevelType w:val="hybridMultilevel"/>
    <w:tmpl w:val="8DCAF140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84337ED"/>
    <w:multiLevelType w:val="multilevel"/>
    <w:tmpl w:val="717A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154F87"/>
    <w:multiLevelType w:val="multilevel"/>
    <w:tmpl w:val="4762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6A430E"/>
    <w:multiLevelType w:val="multilevel"/>
    <w:tmpl w:val="B834526A"/>
    <w:lvl w:ilvl="0">
      <w:start w:val="1"/>
      <w:numFmt w:val="bullet"/>
      <w:lvlText w:val=""/>
      <w:lvlJc w:val="left"/>
      <w:pPr>
        <w:tabs>
          <w:tab w:val="num" w:pos="11984"/>
        </w:tabs>
        <w:ind w:left="11984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2704"/>
        </w:tabs>
        <w:ind w:left="12704" w:hanging="360"/>
      </w:pPr>
    </w:lvl>
    <w:lvl w:ilvl="2" w:tentative="1">
      <w:start w:val="1"/>
      <w:numFmt w:val="decimal"/>
      <w:lvlText w:val="%3."/>
      <w:lvlJc w:val="left"/>
      <w:pPr>
        <w:tabs>
          <w:tab w:val="num" w:pos="13424"/>
        </w:tabs>
        <w:ind w:left="13424" w:hanging="360"/>
      </w:pPr>
    </w:lvl>
    <w:lvl w:ilvl="3" w:tentative="1">
      <w:start w:val="1"/>
      <w:numFmt w:val="decimal"/>
      <w:lvlText w:val="%4."/>
      <w:lvlJc w:val="left"/>
      <w:pPr>
        <w:tabs>
          <w:tab w:val="num" w:pos="14144"/>
        </w:tabs>
        <w:ind w:left="14144" w:hanging="360"/>
      </w:pPr>
    </w:lvl>
    <w:lvl w:ilvl="4" w:tentative="1">
      <w:start w:val="1"/>
      <w:numFmt w:val="decimal"/>
      <w:lvlText w:val="%5."/>
      <w:lvlJc w:val="left"/>
      <w:pPr>
        <w:tabs>
          <w:tab w:val="num" w:pos="14864"/>
        </w:tabs>
        <w:ind w:left="14864" w:hanging="360"/>
      </w:pPr>
    </w:lvl>
    <w:lvl w:ilvl="5" w:tentative="1">
      <w:start w:val="1"/>
      <w:numFmt w:val="decimal"/>
      <w:lvlText w:val="%6."/>
      <w:lvlJc w:val="left"/>
      <w:pPr>
        <w:tabs>
          <w:tab w:val="num" w:pos="15584"/>
        </w:tabs>
        <w:ind w:left="15584" w:hanging="360"/>
      </w:pPr>
    </w:lvl>
    <w:lvl w:ilvl="6" w:tentative="1">
      <w:start w:val="1"/>
      <w:numFmt w:val="decimal"/>
      <w:lvlText w:val="%7."/>
      <w:lvlJc w:val="left"/>
      <w:pPr>
        <w:tabs>
          <w:tab w:val="num" w:pos="16304"/>
        </w:tabs>
        <w:ind w:left="16304" w:hanging="360"/>
      </w:pPr>
    </w:lvl>
    <w:lvl w:ilvl="7" w:tentative="1">
      <w:start w:val="1"/>
      <w:numFmt w:val="decimal"/>
      <w:lvlText w:val="%8."/>
      <w:lvlJc w:val="left"/>
      <w:pPr>
        <w:tabs>
          <w:tab w:val="num" w:pos="17024"/>
        </w:tabs>
        <w:ind w:left="17024" w:hanging="360"/>
      </w:pPr>
    </w:lvl>
    <w:lvl w:ilvl="8" w:tentative="1">
      <w:start w:val="1"/>
      <w:numFmt w:val="decimal"/>
      <w:lvlText w:val="%9."/>
      <w:lvlJc w:val="left"/>
      <w:pPr>
        <w:tabs>
          <w:tab w:val="num" w:pos="17744"/>
        </w:tabs>
        <w:ind w:left="17744" w:hanging="360"/>
      </w:pPr>
    </w:lvl>
  </w:abstractNum>
  <w:abstractNum w:abstractNumId="31">
    <w:nsid w:val="5ECD3164"/>
    <w:multiLevelType w:val="multilevel"/>
    <w:tmpl w:val="2304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F95253B"/>
    <w:multiLevelType w:val="multilevel"/>
    <w:tmpl w:val="F33C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810A20"/>
    <w:multiLevelType w:val="multilevel"/>
    <w:tmpl w:val="3CCE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1F3B1A"/>
    <w:multiLevelType w:val="hybridMultilevel"/>
    <w:tmpl w:val="36F01BD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F01383"/>
    <w:multiLevelType w:val="hybridMultilevel"/>
    <w:tmpl w:val="DBD077D2"/>
    <w:lvl w:ilvl="0" w:tplc="61F6AE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037004"/>
    <w:multiLevelType w:val="hybridMultilevel"/>
    <w:tmpl w:val="C08670C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84E91"/>
    <w:multiLevelType w:val="hybridMultilevel"/>
    <w:tmpl w:val="F278A7D0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0"/>
  </w:num>
  <w:num w:numId="3">
    <w:abstractNumId w:val="4"/>
  </w:num>
  <w:num w:numId="4">
    <w:abstractNumId w:val="30"/>
  </w:num>
  <w:num w:numId="5">
    <w:abstractNumId w:val="19"/>
  </w:num>
  <w:num w:numId="6">
    <w:abstractNumId w:val="0"/>
  </w:num>
  <w:num w:numId="7">
    <w:abstractNumId w:val="12"/>
  </w:num>
  <w:num w:numId="8">
    <w:abstractNumId w:val="1"/>
  </w:num>
  <w:num w:numId="9">
    <w:abstractNumId w:val="26"/>
  </w:num>
  <w:num w:numId="10">
    <w:abstractNumId w:val="15"/>
  </w:num>
  <w:num w:numId="11">
    <w:abstractNumId w:val="33"/>
  </w:num>
  <w:num w:numId="12">
    <w:abstractNumId w:val="16"/>
  </w:num>
  <w:num w:numId="13">
    <w:abstractNumId w:val="29"/>
  </w:num>
  <w:num w:numId="14">
    <w:abstractNumId w:val="3"/>
  </w:num>
  <w:num w:numId="15">
    <w:abstractNumId w:val="31"/>
  </w:num>
  <w:num w:numId="16">
    <w:abstractNumId w:val="21"/>
  </w:num>
  <w:num w:numId="17">
    <w:abstractNumId w:val="32"/>
  </w:num>
  <w:num w:numId="18">
    <w:abstractNumId w:val="23"/>
  </w:num>
  <w:num w:numId="19">
    <w:abstractNumId w:val="35"/>
  </w:num>
  <w:num w:numId="20">
    <w:abstractNumId w:val="34"/>
  </w:num>
  <w:num w:numId="21">
    <w:abstractNumId w:val="25"/>
  </w:num>
  <w:num w:numId="22">
    <w:abstractNumId w:val="22"/>
  </w:num>
  <w:num w:numId="23">
    <w:abstractNumId w:val="14"/>
  </w:num>
  <w:num w:numId="24">
    <w:abstractNumId w:val="37"/>
  </w:num>
  <w:num w:numId="25">
    <w:abstractNumId w:val="27"/>
  </w:num>
  <w:num w:numId="26">
    <w:abstractNumId w:val="10"/>
  </w:num>
  <w:num w:numId="27">
    <w:abstractNumId w:val="9"/>
  </w:num>
  <w:num w:numId="28">
    <w:abstractNumId w:val="5"/>
  </w:num>
  <w:num w:numId="29">
    <w:abstractNumId w:val="8"/>
  </w:num>
  <w:num w:numId="30">
    <w:abstractNumId w:val="6"/>
  </w:num>
  <w:num w:numId="31">
    <w:abstractNumId w:val="13"/>
  </w:num>
  <w:num w:numId="32">
    <w:abstractNumId w:val="17"/>
  </w:num>
  <w:num w:numId="33">
    <w:abstractNumId w:val="7"/>
  </w:num>
  <w:num w:numId="34">
    <w:abstractNumId w:val="18"/>
  </w:num>
  <w:num w:numId="35">
    <w:abstractNumId w:val="24"/>
  </w:num>
  <w:num w:numId="36">
    <w:abstractNumId w:val="36"/>
  </w:num>
  <w:num w:numId="37">
    <w:abstractNumId w:val="2"/>
  </w:num>
  <w:num w:numId="3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62C9D"/>
    <w:rsid w:val="000104A6"/>
    <w:rsid w:val="00027F57"/>
    <w:rsid w:val="00034267"/>
    <w:rsid w:val="000962C1"/>
    <w:rsid w:val="001C1FF9"/>
    <w:rsid w:val="002229AD"/>
    <w:rsid w:val="00261214"/>
    <w:rsid w:val="00262C9D"/>
    <w:rsid w:val="00341C9A"/>
    <w:rsid w:val="00404D1B"/>
    <w:rsid w:val="00474F16"/>
    <w:rsid w:val="004B3B2A"/>
    <w:rsid w:val="005E6415"/>
    <w:rsid w:val="005F1E29"/>
    <w:rsid w:val="00601F75"/>
    <w:rsid w:val="0064082C"/>
    <w:rsid w:val="006A4BE8"/>
    <w:rsid w:val="006A5C29"/>
    <w:rsid w:val="007114DC"/>
    <w:rsid w:val="007D76E9"/>
    <w:rsid w:val="008C7DCA"/>
    <w:rsid w:val="00A163D3"/>
    <w:rsid w:val="00B0029E"/>
    <w:rsid w:val="00B55083"/>
    <w:rsid w:val="00BC3DE0"/>
    <w:rsid w:val="00BF4D2C"/>
    <w:rsid w:val="00DF2831"/>
    <w:rsid w:val="00E26642"/>
    <w:rsid w:val="00EC5FF0"/>
    <w:rsid w:val="00F25A59"/>
    <w:rsid w:val="00F74DBA"/>
    <w:rsid w:val="00FC6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5F1E29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F4D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62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2C9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262C9D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5F1E29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mw-headline">
    <w:name w:val="mw-headline"/>
    <w:basedOn w:val="Policepardfaut"/>
    <w:rsid w:val="005F1E29"/>
  </w:style>
  <w:style w:type="paragraph" w:styleId="NormalWeb">
    <w:name w:val="Normal (Web)"/>
    <w:basedOn w:val="Normal"/>
    <w:uiPriority w:val="99"/>
    <w:unhideWhenUsed/>
    <w:rsid w:val="005F1E29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needref">
    <w:name w:val="need_ref"/>
    <w:basedOn w:val="Policepardfaut"/>
    <w:rsid w:val="007D76E9"/>
  </w:style>
  <w:style w:type="character" w:styleId="Accentuation">
    <w:name w:val="Emphasis"/>
    <w:basedOn w:val="Policepardfaut"/>
    <w:uiPriority w:val="20"/>
    <w:qFormat/>
    <w:rsid w:val="007D76E9"/>
    <w:rPr>
      <w:i/>
      <w:iCs/>
    </w:rPr>
  </w:style>
  <w:style w:type="character" w:styleId="lev">
    <w:name w:val="Strong"/>
    <w:basedOn w:val="Policepardfaut"/>
    <w:uiPriority w:val="22"/>
    <w:qFormat/>
    <w:rsid w:val="007D76E9"/>
    <w:rPr>
      <w:b/>
      <w:bCs/>
    </w:rPr>
  </w:style>
  <w:style w:type="character" w:customStyle="1" w:styleId="link-wrapper">
    <w:name w:val="link-wrapper"/>
    <w:basedOn w:val="Policepardfaut"/>
    <w:rsid w:val="00B0029E"/>
  </w:style>
  <w:style w:type="paragraph" w:customStyle="1" w:styleId="zeta">
    <w:name w:val="zeta"/>
    <w:basedOn w:val="Normal"/>
    <w:rsid w:val="00B0029E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DfinitionHTML">
    <w:name w:val="HTML Definition"/>
    <w:basedOn w:val="Policepardfaut"/>
    <w:uiPriority w:val="99"/>
    <w:semiHidden/>
    <w:unhideWhenUsed/>
    <w:rsid w:val="00B0029E"/>
    <w:rPr>
      <w:i/>
      <w:iCs/>
    </w:rPr>
  </w:style>
  <w:style w:type="paragraph" w:styleId="Paragraphedeliste">
    <w:name w:val="List Paragraph"/>
    <w:basedOn w:val="Normal"/>
    <w:uiPriority w:val="34"/>
    <w:qFormat/>
    <w:rsid w:val="00B0029E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BF4D2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ote">
    <w:name w:val="note"/>
    <w:basedOn w:val="Normal"/>
    <w:rsid w:val="00BF4D2C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711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114DC"/>
  </w:style>
  <w:style w:type="paragraph" w:styleId="Pieddepage">
    <w:name w:val="footer"/>
    <w:basedOn w:val="Normal"/>
    <w:link w:val="PieddepageCar"/>
    <w:uiPriority w:val="99"/>
    <w:unhideWhenUsed/>
    <w:rsid w:val="00711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114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7649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1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13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84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3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futura-sciences.com/planete/definitions/developpement-durable-agriculture-biologique-5413/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futura-sciences.com/sciences/definitions/matiere-matiere-15841/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www.futura-sciences.com/sante/definitions/medecine-goutte-7808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tura-sciences.com/planete/definitions/agriculture-bouillie-bordelaise-17333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utura-sciences.com/sante/definitions/medecine-huile-essentielle-8121/" TargetMode="External"/><Relationship Id="rId10" Type="http://schemas.openxmlformats.org/officeDocument/2006/relationships/hyperlink" Target="https://www.futura-sciences.com/planete/questions-reponses/pollution-sont-dangers-pesticides-4105/" TargetMode="External"/><Relationship Id="rId19" Type="http://schemas.openxmlformats.org/officeDocument/2006/relationships/hyperlink" Target="https://www.jardins-du-nord.fr/viewtopic.php?f=54&amp;t=1320&amp;p=13951p139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tura-sciences.com/maison/questions-reponses/jardinage-arrosage-plantes-bulbes-1540/" TargetMode="External"/><Relationship Id="rId14" Type="http://schemas.openxmlformats.org/officeDocument/2006/relationships/hyperlink" Target="https://www.futura-sciences.com/sciences/definitions/physique-kilogramme-354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1395</Words>
  <Characters>7673</Characters>
  <Application>Microsoft Office Word</Application>
  <DocSecurity>0</DocSecurity>
  <Lines>63</Lines>
  <Paragraphs>18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12</vt:i4>
      </vt:variant>
    </vt:vector>
  </HeadingPairs>
  <TitlesOfParts>
    <vt:vector size="13" baseType="lpstr">
      <vt:lpstr/>
      <vt:lpstr>    Dès l’apparition des premiers symptômes =&gt; coupez les parties infectées </vt:lpstr>
      <vt:lpstr>    </vt:lpstr>
      <vt:lpstr>    Au tout début de l'apparition du mildiou =&gt; vous pouvez pulvériser une infusion </vt:lpstr>
      <vt:lpstr>    Préparation</vt:lpstr>
      <vt:lpstr>    =&gt;100g de fleurs pour 1 litre d'eau que vous aurez laissé infuser jusqu'à ce que</vt:lpstr>
      <vt:lpstr>    </vt:lpstr>
      <vt:lpstr>    Si ce n'est pas assez puissant, pulvérisez un purin de bardane (feuilles et raci</vt:lpstr>
      <vt:lpstr>    Préparation</vt:lpstr>
      <vt:lpstr>    =&gt;1kg de plante pour 10 litres d'eau que vous aurez laissé fermenter 5 à 6 jours</vt:lpstr>
      <vt:lpstr>    </vt:lpstr>
      <vt:lpstr>    Si la saison est particulièrement pluvieuse, vous pouvez couvrir vos tomates en </vt:lpstr>
      <vt:lpstr>    </vt:lpstr>
    </vt:vector>
  </TitlesOfParts>
  <Company/>
  <LinksUpToDate>false</LinksUpToDate>
  <CharactersWithSpaces>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2020-05-20T13:38:00Z</dcterms:created>
  <dcterms:modified xsi:type="dcterms:W3CDTF">2020-05-20T13:38:00Z</dcterms:modified>
</cp:coreProperties>
</file>