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6D6F28">
      <w:r w:rsidRPr="006D6F28">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D6F28" w:rsidRDefault="006D6F28" w:rsidP="006D6F28">
      <w:pPr>
        <w:shd w:val="clear" w:color="auto" w:fill="FFFFFF"/>
        <w:spacing w:after="0" w:line="240" w:lineRule="auto"/>
        <w:ind w:right="-30" w:hanging="1418"/>
        <w:jc w:val="center"/>
        <w:textAlignment w:val="baseline"/>
        <w:outlineLvl w:val="1"/>
        <w:rPr>
          <w:rFonts w:ascii="Arial" w:eastAsia="Times New Roman" w:hAnsi="Arial" w:cs="Arial"/>
          <w:b/>
          <w:bCs/>
          <w:color w:val="FFFFFF"/>
          <w:sz w:val="32"/>
          <w:szCs w:val="32"/>
          <w:highlight w:val="darkGreen"/>
          <w:lang w:eastAsia="fr-FR"/>
        </w:rPr>
      </w:pPr>
      <w:r>
        <w:rPr>
          <w:rFonts w:ascii="Arial" w:eastAsia="Times New Roman" w:hAnsi="Arial" w:cs="Arial"/>
          <w:b/>
          <w:bCs/>
          <w:color w:val="FFFFFF"/>
          <w:sz w:val="32"/>
          <w:szCs w:val="32"/>
          <w:highlight w:val="darkGreen"/>
          <w:lang w:eastAsia="fr-FR"/>
        </w:rPr>
        <w:t>Un engrais vert : La moutarde blanche</w:t>
      </w:r>
    </w:p>
    <w:p w:rsidR="006D6F28" w:rsidRPr="002A5B2F" w:rsidRDefault="006D6F28" w:rsidP="006D6F28">
      <w:pPr>
        <w:shd w:val="clear" w:color="auto" w:fill="FFFFFF"/>
        <w:spacing w:after="0" w:line="240" w:lineRule="auto"/>
        <w:ind w:right="-30" w:hanging="1418"/>
        <w:jc w:val="center"/>
        <w:textAlignment w:val="baseline"/>
        <w:outlineLvl w:val="1"/>
        <w:rPr>
          <w:rFonts w:ascii="Arial" w:eastAsia="Times New Roman" w:hAnsi="Arial" w:cs="Arial"/>
          <w:b/>
          <w:bCs/>
          <w:color w:val="FFFFFF"/>
          <w:sz w:val="32"/>
          <w:szCs w:val="32"/>
          <w:highlight w:val="darkGreen"/>
          <w:lang w:eastAsia="fr-FR"/>
        </w:rPr>
      </w:pPr>
    </w:p>
    <w:p w:rsidR="006D6F28" w:rsidRDefault="006D6F28" w:rsidP="006D6F28">
      <w:pPr>
        <w:tabs>
          <w:tab w:val="left" w:pos="14004"/>
        </w:tabs>
        <w:ind w:right="112" w:hanging="1418"/>
        <w:jc w:val="center"/>
      </w:pPr>
      <w:r>
        <w:rPr>
          <w:noProof/>
          <w:lang w:eastAsia="fr-FR"/>
        </w:rPr>
        <w:drawing>
          <wp:inline distT="0" distB="0" distL="0" distR="0">
            <wp:extent cx="1179043" cy="1728801"/>
            <wp:effectExtent l="19050" t="0" r="2057" b="0"/>
            <wp:docPr id="2" name="Image 2"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2.png"/>
                    <pic:cNvPicPr>
                      <a:picLocks noChangeAspect="1" noChangeArrowheads="1"/>
                    </pic:cNvPicPr>
                  </pic:nvPicPr>
                  <pic:blipFill>
                    <a:blip r:embed="rId8" cstate="print"/>
                    <a:srcRect/>
                    <a:stretch>
                      <a:fillRect/>
                    </a:stretch>
                  </pic:blipFill>
                  <pic:spPr bwMode="auto">
                    <a:xfrm>
                      <a:off x="0" y="0"/>
                      <a:ext cx="1179043" cy="1728801"/>
                    </a:xfrm>
                    <a:prstGeom prst="rect">
                      <a:avLst/>
                    </a:prstGeom>
                    <a:noFill/>
                    <a:ln w="9525">
                      <a:noFill/>
                      <a:miter lim="800000"/>
                      <a:headEnd/>
                      <a:tailEnd/>
                    </a:ln>
                  </pic:spPr>
                </pic:pic>
              </a:graphicData>
            </a:graphic>
          </wp:inline>
        </w:drawing>
      </w:r>
    </w:p>
    <w:p w:rsidR="006D6F28" w:rsidRDefault="006D6F28" w:rsidP="006D6F28">
      <w:pPr>
        <w:shd w:val="clear" w:color="auto" w:fill="FFFFFF"/>
        <w:spacing w:line="240" w:lineRule="auto"/>
        <w:ind w:left="0" w:right="-30" w:firstLine="0"/>
        <w:textAlignment w:val="baseline"/>
        <w:outlineLvl w:val="1"/>
        <w:rPr>
          <w:rFonts w:ascii="Arial" w:eastAsia="Times New Roman" w:hAnsi="Arial" w:cs="Arial"/>
          <w:b/>
          <w:bCs/>
          <w:color w:val="FFFFFF"/>
          <w:sz w:val="24"/>
          <w:szCs w:val="24"/>
          <w:highlight w:val="darkGreen"/>
          <w:lang w:eastAsia="fr-FR"/>
        </w:rPr>
      </w:pPr>
      <w:r w:rsidRPr="00444F8B">
        <w:rPr>
          <w:rFonts w:ascii="Arial" w:eastAsia="Times New Roman" w:hAnsi="Arial" w:cs="Arial"/>
          <w:b/>
          <w:bCs/>
          <w:color w:val="FFFFFF"/>
          <w:sz w:val="24"/>
          <w:szCs w:val="24"/>
          <w:highlight w:val="darkGreen"/>
          <w:lang w:eastAsia="fr-FR"/>
        </w:rPr>
        <w:t xml:space="preserve">Nom latin </w:t>
      </w:r>
    </w:p>
    <w:p w:rsidR="006D6F28" w:rsidRDefault="006D6F28" w:rsidP="006D6F28">
      <w:pPr>
        <w:tabs>
          <w:tab w:val="left" w:pos="14004"/>
        </w:tabs>
        <w:ind w:left="0" w:right="112" w:firstLine="0"/>
        <w:rPr>
          <w:rStyle w:val="Accentuation"/>
          <w:rFonts w:ascii="Arial" w:hAnsi="Arial" w:cs="Arial"/>
          <w:bCs/>
          <w:i w:val="0"/>
          <w:color w:val="333333"/>
          <w:sz w:val="24"/>
          <w:szCs w:val="24"/>
        </w:rPr>
      </w:pPr>
      <w:r w:rsidRPr="006D6F28">
        <w:rPr>
          <w:rStyle w:val="Accentuation"/>
          <w:rFonts w:ascii="Arial" w:hAnsi="Arial" w:cs="Arial"/>
          <w:bCs/>
          <w:i w:val="0"/>
          <w:color w:val="333333"/>
          <w:sz w:val="24"/>
          <w:szCs w:val="24"/>
        </w:rPr>
        <w:t>Sinapsis alba</w:t>
      </w:r>
    </w:p>
    <w:p w:rsidR="006D6F28" w:rsidRDefault="006D6F28" w:rsidP="006D6F28">
      <w:pPr>
        <w:tabs>
          <w:tab w:val="left" w:pos="14004"/>
        </w:tabs>
        <w:ind w:left="0" w:right="112" w:firstLine="0"/>
        <w:rPr>
          <w:rFonts w:eastAsia="Times New Roman"/>
          <w:color w:val="FFFFFF"/>
          <w:lang w:eastAsia="fr-FR"/>
        </w:rPr>
      </w:pPr>
      <w:r w:rsidRPr="006D6F28">
        <w:rPr>
          <w:rFonts w:ascii="Arial" w:eastAsia="Times New Roman" w:hAnsi="Arial" w:cs="Arial"/>
          <w:b/>
          <w:color w:val="FFFFFF"/>
          <w:sz w:val="24"/>
          <w:szCs w:val="24"/>
          <w:highlight w:val="darkGreen"/>
          <w:lang w:eastAsia="fr-FR"/>
        </w:rPr>
        <w:t>Famille</w:t>
      </w:r>
      <w:r w:rsidRPr="006D6F28">
        <w:rPr>
          <w:rFonts w:eastAsia="Times New Roman"/>
          <w:color w:val="FFFFFF"/>
          <w:highlight w:val="darkGreen"/>
          <w:lang w:eastAsia="fr-FR"/>
        </w:rPr>
        <w:t xml:space="preserve"> </w:t>
      </w:r>
    </w:p>
    <w:p w:rsidR="006D6F28" w:rsidRDefault="006D6F28" w:rsidP="006D6F28">
      <w:pPr>
        <w:tabs>
          <w:tab w:val="left" w:pos="14004"/>
        </w:tabs>
        <w:ind w:left="0" w:right="112" w:firstLine="0"/>
        <w:rPr>
          <w:rStyle w:val="highlight"/>
          <w:rFonts w:ascii="Arial" w:hAnsi="Arial" w:cs="Arial"/>
          <w:bCs/>
          <w:color w:val="333333"/>
          <w:sz w:val="24"/>
          <w:szCs w:val="24"/>
        </w:rPr>
      </w:pPr>
      <w:r w:rsidRPr="006D6F28">
        <w:rPr>
          <w:rStyle w:val="highlight"/>
          <w:rFonts w:ascii="Arial" w:hAnsi="Arial" w:cs="Arial"/>
          <w:bCs/>
          <w:color w:val="333333"/>
          <w:sz w:val="24"/>
          <w:szCs w:val="24"/>
        </w:rPr>
        <w:t>Brassicacées (Anciennement crucifères) même famille que les choux, les navets, les radis, le raifort, la roquette.</w:t>
      </w:r>
    </w:p>
    <w:p w:rsidR="00E57DA0" w:rsidRDefault="00E57DA0" w:rsidP="006D6F28">
      <w:pPr>
        <w:tabs>
          <w:tab w:val="left" w:pos="14004"/>
        </w:tabs>
        <w:ind w:left="0" w:right="112" w:firstLine="0"/>
        <w:rPr>
          <w:rStyle w:val="highlight"/>
          <w:rFonts w:ascii="Arial" w:hAnsi="Arial" w:cs="Arial"/>
          <w:bCs/>
          <w:color w:val="333333"/>
          <w:sz w:val="24"/>
          <w:szCs w:val="24"/>
        </w:rPr>
      </w:pPr>
    </w:p>
    <w:p w:rsidR="00E57DA0" w:rsidRDefault="00404646" w:rsidP="00404646">
      <w:pPr>
        <w:tabs>
          <w:tab w:val="left" w:pos="14004"/>
        </w:tabs>
        <w:ind w:left="0" w:right="112" w:firstLine="0"/>
        <w:jc w:val="center"/>
        <w:rPr>
          <w:rStyle w:val="highlight"/>
          <w:rFonts w:ascii="Arial" w:hAnsi="Arial" w:cs="Arial"/>
          <w:bCs/>
          <w:color w:val="333333"/>
          <w:sz w:val="24"/>
          <w:szCs w:val="24"/>
        </w:rPr>
      </w:pPr>
      <w:r>
        <w:rPr>
          <w:noProof/>
          <w:lang w:eastAsia="fr-FR"/>
        </w:rPr>
        <w:drawing>
          <wp:inline distT="0" distB="0" distL="0" distR="0">
            <wp:extent cx="1549400" cy="1230773"/>
            <wp:effectExtent l="19050" t="0" r="0" b="0"/>
            <wp:docPr id="5" name="Image 5"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ebers\OneDrive\Captures d'écran\1.png"/>
                    <pic:cNvPicPr>
                      <a:picLocks noChangeAspect="1" noChangeArrowheads="1"/>
                    </pic:cNvPicPr>
                  </pic:nvPicPr>
                  <pic:blipFill>
                    <a:blip r:embed="rId9" cstate="print"/>
                    <a:srcRect/>
                    <a:stretch>
                      <a:fillRect/>
                    </a:stretch>
                  </pic:blipFill>
                  <pic:spPr bwMode="auto">
                    <a:xfrm>
                      <a:off x="0" y="0"/>
                      <a:ext cx="1550053" cy="1231292"/>
                    </a:xfrm>
                    <a:prstGeom prst="rect">
                      <a:avLst/>
                    </a:prstGeom>
                    <a:noFill/>
                    <a:ln w="9525">
                      <a:noFill/>
                      <a:miter lim="800000"/>
                      <a:headEnd/>
                      <a:tailEnd/>
                    </a:ln>
                  </pic:spPr>
                </pic:pic>
              </a:graphicData>
            </a:graphic>
          </wp:inline>
        </w:drawing>
      </w:r>
    </w:p>
    <w:p w:rsidR="00B52566" w:rsidRDefault="006D6F28" w:rsidP="006D6F28">
      <w:pPr>
        <w:tabs>
          <w:tab w:val="left" w:pos="14004"/>
        </w:tabs>
        <w:ind w:left="0" w:right="112" w:firstLine="0"/>
        <w:rPr>
          <w:rFonts w:ascii="Arial" w:eastAsia="Times New Roman" w:hAnsi="Arial" w:cs="Arial"/>
          <w:b/>
          <w:bCs/>
          <w:color w:val="FFFFFF"/>
          <w:sz w:val="24"/>
          <w:szCs w:val="24"/>
          <w:highlight w:val="darkGreen"/>
          <w:u w:val="single"/>
          <w:lang w:eastAsia="fr-FR"/>
        </w:rPr>
      </w:pPr>
      <w:r w:rsidRPr="006D6F28">
        <w:rPr>
          <w:rFonts w:ascii="Arial" w:eastAsia="Times New Roman" w:hAnsi="Arial" w:cs="Arial"/>
          <w:b/>
          <w:bCs/>
          <w:color w:val="FFFFFF"/>
          <w:sz w:val="24"/>
          <w:szCs w:val="24"/>
          <w:highlight w:val="darkGreen"/>
          <w:u w:val="single"/>
          <w:lang w:eastAsia="fr-FR"/>
        </w:rPr>
        <w:lastRenderedPageBreak/>
        <w:t>Culture</w:t>
      </w:r>
    </w:p>
    <w:p w:rsidR="006D6F28" w:rsidRPr="006D6F28" w:rsidRDefault="006D6F28" w:rsidP="00404646">
      <w:pPr>
        <w:pStyle w:val="Paragraphedeliste"/>
        <w:numPr>
          <w:ilvl w:val="0"/>
          <w:numId w:val="1"/>
        </w:numPr>
        <w:tabs>
          <w:tab w:val="left" w:pos="14004"/>
        </w:tabs>
        <w:ind w:right="112"/>
        <w:rPr>
          <w:rStyle w:val="highlight"/>
          <w:rFonts w:ascii="Arial" w:hAnsi="Arial" w:cs="Arial"/>
          <w:sz w:val="24"/>
          <w:szCs w:val="24"/>
        </w:rPr>
      </w:pPr>
      <w:r w:rsidRPr="006D6F28">
        <w:rPr>
          <w:rStyle w:val="highlight"/>
          <w:rFonts w:ascii="Arial" w:hAnsi="Arial" w:cs="Arial"/>
          <w:b/>
          <w:color w:val="333333"/>
          <w:sz w:val="24"/>
          <w:szCs w:val="24"/>
        </w:rPr>
        <w:t>Densité de semis</w:t>
      </w:r>
      <w:r w:rsidRPr="006D6F28">
        <w:rPr>
          <w:rStyle w:val="highlight"/>
          <w:rFonts w:ascii="Arial" w:hAnsi="Arial" w:cs="Arial"/>
          <w:bCs/>
          <w:sz w:val="24"/>
          <w:szCs w:val="24"/>
        </w:rPr>
        <w:t> : 20 à 30 g / 10 m²</w:t>
      </w:r>
    </w:p>
    <w:p w:rsidR="006D6F28" w:rsidRPr="00E57DA0" w:rsidRDefault="006D6F28" w:rsidP="00404646">
      <w:pPr>
        <w:pStyle w:val="Paragraphedeliste"/>
        <w:numPr>
          <w:ilvl w:val="0"/>
          <w:numId w:val="1"/>
        </w:numPr>
        <w:tabs>
          <w:tab w:val="left" w:pos="14004"/>
        </w:tabs>
        <w:ind w:right="112"/>
        <w:rPr>
          <w:rStyle w:val="highlight"/>
          <w:rFonts w:ascii="Arial" w:hAnsi="Arial" w:cs="Arial"/>
          <w:sz w:val="24"/>
          <w:szCs w:val="24"/>
        </w:rPr>
      </w:pPr>
      <w:r w:rsidRPr="00B52566">
        <w:rPr>
          <w:rStyle w:val="highlight"/>
          <w:rFonts w:ascii="Arial" w:hAnsi="Arial" w:cs="Arial"/>
          <w:b/>
          <w:bCs/>
          <w:sz w:val="24"/>
          <w:szCs w:val="24"/>
        </w:rPr>
        <w:t>Type de sol :</w:t>
      </w:r>
      <w:r w:rsidRPr="006D6F28">
        <w:rPr>
          <w:rStyle w:val="highlight"/>
          <w:rFonts w:ascii="Arial" w:hAnsi="Arial" w:cs="Arial"/>
          <w:bCs/>
          <w:sz w:val="24"/>
          <w:szCs w:val="24"/>
        </w:rPr>
        <w:t xml:space="preserve"> adapté à tous les types de sols</w:t>
      </w:r>
    </w:p>
    <w:p w:rsidR="006D6F28" w:rsidRPr="006D6F28" w:rsidRDefault="00B52566" w:rsidP="00404646">
      <w:pPr>
        <w:pStyle w:val="Paragraphedeliste"/>
        <w:numPr>
          <w:ilvl w:val="0"/>
          <w:numId w:val="1"/>
        </w:numPr>
        <w:tabs>
          <w:tab w:val="left" w:pos="14004"/>
        </w:tabs>
        <w:ind w:right="112"/>
        <w:rPr>
          <w:rStyle w:val="highlight"/>
          <w:rFonts w:ascii="Arial" w:hAnsi="Arial" w:cs="Arial"/>
          <w:sz w:val="24"/>
          <w:szCs w:val="24"/>
        </w:rPr>
      </w:pPr>
      <w:r w:rsidRPr="00B52566">
        <w:rPr>
          <w:rStyle w:val="highlight"/>
          <w:rFonts w:ascii="Arial" w:hAnsi="Arial" w:cs="Arial"/>
          <w:b/>
          <w:sz w:val="24"/>
          <w:szCs w:val="24"/>
        </w:rPr>
        <w:t>Semis très facile</w:t>
      </w:r>
      <w:r w:rsidRPr="00B52566">
        <w:rPr>
          <w:rStyle w:val="highlight"/>
          <w:rFonts w:ascii="Arial" w:hAnsi="Arial" w:cs="Arial"/>
          <w:bCs/>
          <w:sz w:val="24"/>
          <w:szCs w:val="24"/>
        </w:rPr>
        <w:t> (fort pourvoir germinatif), à réaliser « à la volée », roulage conseillé (rappuyage).</w:t>
      </w:r>
      <w:r w:rsidRPr="00B52566">
        <w:rPr>
          <w:rStyle w:val="highlight"/>
          <w:rFonts w:ascii="Arial" w:hAnsi="Arial" w:cs="Arial"/>
          <w:bCs/>
          <w:sz w:val="24"/>
          <w:szCs w:val="24"/>
        </w:rPr>
        <w:br/>
        <w:t>- Protéger le semis pendant quelques jours des oiseaux par des effaroucheurs.</w:t>
      </w:r>
      <w:r w:rsidRPr="00B52566">
        <w:rPr>
          <w:rStyle w:val="highlight"/>
          <w:rFonts w:ascii="Arial" w:hAnsi="Arial" w:cs="Arial"/>
          <w:bCs/>
          <w:sz w:val="24"/>
          <w:szCs w:val="24"/>
        </w:rPr>
        <w:br/>
        <w:t>- Date conseillé</w:t>
      </w:r>
      <w:r>
        <w:rPr>
          <w:rStyle w:val="highlight"/>
          <w:rFonts w:ascii="Arial" w:hAnsi="Arial" w:cs="Arial"/>
          <w:bCs/>
          <w:sz w:val="24"/>
          <w:szCs w:val="24"/>
        </w:rPr>
        <w:t>e</w:t>
      </w:r>
      <w:r w:rsidRPr="00B52566">
        <w:rPr>
          <w:rStyle w:val="highlight"/>
          <w:rFonts w:ascii="Arial" w:hAnsi="Arial" w:cs="Arial"/>
          <w:bCs/>
          <w:sz w:val="24"/>
          <w:szCs w:val="24"/>
        </w:rPr>
        <w:t xml:space="preserve"> en couverture hivernale : Fin aout à septembre dès que la parcelle est libre</w:t>
      </w:r>
      <w:r w:rsidRPr="00B52566">
        <w:rPr>
          <w:rStyle w:val="highlight"/>
          <w:rFonts w:ascii="Arial" w:hAnsi="Arial" w:cs="Arial"/>
          <w:bCs/>
          <w:sz w:val="24"/>
          <w:szCs w:val="24"/>
        </w:rPr>
        <w:br/>
        <w:t>- Dès la mi-mars en culture intermédiaire</w:t>
      </w:r>
      <w:r>
        <w:rPr>
          <w:rStyle w:val="highlight"/>
          <w:rFonts w:ascii="Arial" w:hAnsi="Arial" w:cs="Arial"/>
          <w:bCs/>
          <w:sz w:val="24"/>
          <w:szCs w:val="24"/>
        </w:rPr>
        <w:t xml:space="preserve">. </w:t>
      </w:r>
      <w:r w:rsidR="006D6F28" w:rsidRPr="006D6F28">
        <w:rPr>
          <w:rStyle w:val="highlight"/>
          <w:rFonts w:ascii="Arial" w:hAnsi="Arial" w:cs="Arial"/>
          <w:bCs/>
          <w:sz w:val="24"/>
          <w:szCs w:val="24"/>
        </w:rPr>
        <w:t>Protéger le semis pendant quelques jours des oiseaux par des effaroucheurs.</w:t>
      </w:r>
    </w:p>
    <w:p w:rsidR="00B52566" w:rsidRPr="00B52566" w:rsidRDefault="00B52566" w:rsidP="00404646">
      <w:pPr>
        <w:pStyle w:val="Paragraphedeliste"/>
        <w:tabs>
          <w:tab w:val="left" w:pos="14004"/>
        </w:tabs>
        <w:ind w:left="709" w:right="112" w:firstLine="0"/>
        <w:rPr>
          <w:rStyle w:val="highlight"/>
          <w:rFonts w:ascii="Arial" w:hAnsi="Arial" w:cs="Arial"/>
          <w:sz w:val="24"/>
          <w:szCs w:val="24"/>
        </w:rPr>
      </w:pPr>
      <w:r w:rsidRPr="00B52566">
        <w:rPr>
          <w:rStyle w:val="highlight"/>
          <w:rFonts w:ascii="Arial" w:hAnsi="Arial" w:cs="Arial"/>
          <w:bCs/>
          <w:sz w:val="24"/>
          <w:szCs w:val="24"/>
        </w:rPr>
        <w:t xml:space="preserve">- </w:t>
      </w:r>
      <w:r>
        <w:rPr>
          <w:rStyle w:val="highlight"/>
          <w:rFonts w:ascii="Arial" w:hAnsi="Arial" w:cs="Arial"/>
          <w:b/>
          <w:color w:val="333333"/>
          <w:sz w:val="24"/>
          <w:szCs w:val="24"/>
        </w:rPr>
        <w:t>Germination</w:t>
      </w:r>
      <w:r w:rsidR="006D6F28" w:rsidRPr="00B52566">
        <w:rPr>
          <w:rStyle w:val="highlight"/>
          <w:rFonts w:ascii="Arial" w:hAnsi="Arial" w:cs="Arial"/>
          <w:b/>
          <w:color w:val="333333"/>
          <w:sz w:val="24"/>
          <w:szCs w:val="24"/>
        </w:rPr>
        <w:t xml:space="preserve"> </w:t>
      </w:r>
      <w:r>
        <w:rPr>
          <w:rStyle w:val="highlight"/>
          <w:rFonts w:ascii="Arial" w:hAnsi="Arial" w:cs="Arial"/>
          <w:b/>
          <w:color w:val="333333"/>
          <w:sz w:val="24"/>
          <w:szCs w:val="24"/>
        </w:rPr>
        <w:t xml:space="preserve">et </w:t>
      </w:r>
      <w:r w:rsidR="006D6F28" w:rsidRPr="00B52566">
        <w:rPr>
          <w:rStyle w:val="highlight"/>
          <w:rFonts w:ascii="Arial" w:hAnsi="Arial" w:cs="Arial"/>
          <w:b/>
          <w:color w:val="333333"/>
          <w:sz w:val="24"/>
          <w:szCs w:val="24"/>
        </w:rPr>
        <w:t>croissance très rapide</w:t>
      </w:r>
      <w:r w:rsidR="006D6F28" w:rsidRPr="00B52566">
        <w:rPr>
          <w:rStyle w:val="highlight"/>
          <w:rFonts w:ascii="Arial" w:hAnsi="Arial" w:cs="Arial"/>
          <w:bCs/>
          <w:sz w:val="24"/>
          <w:szCs w:val="24"/>
        </w:rPr>
        <w:t>, floraison 50 à 60 jours après semis</w:t>
      </w:r>
    </w:p>
    <w:p w:rsidR="00E57DA0" w:rsidRDefault="00E57DA0" w:rsidP="00404646">
      <w:pPr>
        <w:pStyle w:val="Paragraphedeliste"/>
        <w:tabs>
          <w:tab w:val="left" w:pos="14004"/>
        </w:tabs>
        <w:ind w:left="709" w:right="112" w:firstLine="0"/>
        <w:rPr>
          <w:rStyle w:val="highlight"/>
          <w:rFonts w:ascii="Arial" w:hAnsi="Arial" w:cs="Arial"/>
          <w:bCs/>
          <w:sz w:val="24"/>
          <w:szCs w:val="24"/>
        </w:rPr>
      </w:pPr>
      <w:r w:rsidRPr="00B52566">
        <w:rPr>
          <w:rStyle w:val="highlight"/>
          <w:rFonts w:ascii="Arial" w:hAnsi="Arial" w:cs="Arial"/>
          <w:bCs/>
          <w:sz w:val="24"/>
          <w:szCs w:val="24"/>
        </w:rPr>
        <w:t>-</w:t>
      </w:r>
      <w:r>
        <w:rPr>
          <w:rStyle w:val="highlight"/>
          <w:rFonts w:ascii="Arial" w:hAnsi="Arial" w:cs="Arial"/>
          <w:bCs/>
          <w:sz w:val="24"/>
          <w:szCs w:val="24"/>
        </w:rPr>
        <w:t xml:space="preserve"> Seuil</w:t>
      </w:r>
      <w:r w:rsidR="00B52566" w:rsidRPr="00B52566">
        <w:rPr>
          <w:rStyle w:val="highlight"/>
          <w:rFonts w:ascii="Arial" w:hAnsi="Arial" w:cs="Arial"/>
          <w:bCs/>
          <w:sz w:val="24"/>
          <w:szCs w:val="24"/>
        </w:rPr>
        <w:t xml:space="preserve"> des températures de croissance 3°C</w:t>
      </w:r>
      <w:r w:rsidR="006D6F28" w:rsidRPr="00B52566">
        <w:rPr>
          <w:rStyle w:val="highlight"/>
          <w:rFonts w:ascii="Arial" w:hAnsi="Arial" w:cs="Arial"/>
          <w:bCs/>
          <w:sz w:val="24"/>
          <w:szCs w:val="24"/>
        </w:rPr>
        <w:t>e température de croissance : 3 °C</w:t>
      </w:r>
    </w:p>
    <w:p w:rsidR="00E57DA0" w:rsidRPr="00404646" w:rsidRDefault="006D6F28" w:rsidP="00404646">
      <w:pPr>
        <w:tabs>
          <w:tab w:val="left" w:pos="14004"/>
        </w:tabs>
        <w:ind w:left="0" w:right="112" w:firstLine="0"/>
        <w:rPr>
          <w:rFonts w:ascii="Arial" w:eastAsia="Times New Roman" w:hAnsi="Arial" w:cs="Arial"/>
          <w:b/>
          <w:bCs/>
          <w:color w:val="FFFFFF"/>
          <w:sz w:val="24"/>
          <w:szCs w:val="24"/>
          <w:highlight w:val="darkGreen"/>
          <w:u w:val="single"/>
          <w:lang w:eastAsia="fr-FR"/>
        </w:rPr>
      </w:pPr>
      <w:r w:rsidRPr="00404646">
        <w:rPr>
          <w:rFonts w:ascii="Arial" w:eastAsia="Times New Roman" w:hAnsi="Arial" w:cs="Arial"/>
          <w:b/>
          <w:bCs/>
          <w:color w:val="FFFFFF"/>
          <w:sz w:val="24"/>
          <w:szCs w:val="24"/>
          <w:highlight w:val="darkGreen"/>
          <w:u w:val="single"/>
          <w:lang w:eastAsia="fr-FR"/>
        </w:rPr>
        <w:t>Destruction</w:t>
      </w:r>
    </w:p>
    <w:p w:rsidR="00E57DA0" w:rsidRPr="00404646" w:rsidRDefault="006D6F28" w:rsidP="00404646">
      <w:pPr>
        <w:pStyle w:val="Paragraphedeliste"/>
        <w:numPr>
          <w:ilvl w:val="0"/>
          <w:numId w:val="5"/>
        </w:numPr>
        <w:tabs>
          <w:tab w:val="left" w:pos="14004"/>
        </w:tabs>
        <w:ind w:right="112"/>
        <w:rPr>
          <w:rStyle w:val="highlight"/>
          <w:rFonts w:ascii="Arial" w:hAnsi="Arial" w:cs="Arial"/>
          <w:bCs/>
          <w:sz w:val="24"/>
          <w:szCs w:val="24"/>
        </w:rPr>
      </w:pPr>
      <w:r w:rsidRPr="00404646">
        <w:rPr>
          <w:rStyle w:val="highlight"/>
        </w:rPr>
        <w:t>-</w:t>
      </w:r>
      <w:r w:rsidRPr="00404646">
        <w:rPr>
          <w:rStyle w:val="highlight"/>
          <w:rFonts w:ascii="Arial" w:hAnsi="Arial" w:cs="Arial"/>
          <w:bCs/>
          <w:sz w:val="24"/>
          <w:szCs w:val="24"/>
        </w:rPr>
        <w:t xml:space="preserve">En couverture hivernale la plante est gélive à partir </w:t>
      </w:r>
      <w:r w:rsidRPr="00404646">
        <w:rPr>
          <w:rStyle w:val="highlight"/>
          <w:rFonts w:ascii="Arial" w:hAnsi="Arial" w:cs="Arial"/>
          <w:b/>
          <w:bCs/>
          <w:color w:val="FF0000"/>
          <w:sz w:val="24"/>
          <w:szCs w:val="24"/>
        </w:rPr>
        <w:t xml:space="preserve">de - 7 °C (pendant plusieurs jours) </w:t>
      </w:r>
      <w:r w:rsidRPr="00404646">
        <w:rPr>
          <w:rStyle w:val="highlight"/>
          <w:rFonts w:ascii="Arial" w:hAnsi="Arial" w:cs="Arial"/>
          <w:bCs/>
          <w:sz w:val="24"/>
          <w:szCs w:val="24"/>
        </w:rPr>
        <w:t>– La destruction est donc facilitée, mais un roulage en période de gel peut être bénéfique.</w:t>
      </w:r>
    </w:p>
    <w:p w:rsidR="00E57DA0" w:rsidRDefault="006D6F28" w:rsidP="00E57DA0">
      <w:pPr>
        <w:pStyle w:val="Paragraphedeliste"/>
        <w:numPr>
          <w:ilvl w:val="0"/>
          <w:numId w:val="2"/>
        </w:numPr>
        <w:tabs>
          <w:tab w:val="left" w:pos="14004"/>
        </w:tabs>
        <w:ind w:right="112"/>
        <w:rPr>
          <w:rStyle w:val="highlight"/>
          <w:rFonts w:ascii="Arial" w:hAnsi="Arial" w:cs="Arial"/>
          <w:bCs/>
          <w:sz w:val="24"/>
          <w:szCs w:val="24"/>
        </w:rPr>
      </w:pPr>
      <w:r w:rsidRPr="00E57DA0">
        <w:rPr>
          <w:rStyle w:val="highlight"/>
          <w:rFonts w:ascii="Arial" w:hAnsi="Arial" w:cs="Arial"/>
          <w:bCs/>
          <w:sz w:val="24"/>
          <w:szCs w:val="24"/>
        </w:rPr>
        <w:t xml:space="preserve"> </w:t>
      </w:r>
      <w:r w:rsidR="00E57DA0">
        <w:rPr>
          <w:rStyle w:val="highlight"/>
          <w:rFonts w:ascii="Arial" w:hAnsi="Arial" w:cs="Arial"/>
          <w:bCs/>
          <w:sz w:val="24"/>
          <w:szCs w:val="24"/>
        </w:rPr>
        <w:t>E</w:t>
      </w:r>
      <w:r w:rsidRPr="00E57DA0">
        <w:rPr>
          <w:rStyle w:val="highlight"/>
          <w:rFonts w:ascii="Arial" w:hAnsi="Arial" w:cs="Arial"/>
          <w:bCs/>
          <w:sz w:val="24"/>
          <w:szCs w:val="24"/>
        </w:rPr>
        <w:t>n jachère intermédiaire la destruction se fait par fauchage et/ou broyage (tondeuse mulching) avant ou au stade « floraison » pour éviter tout risque de réensemencement, semer de nouveau sur la parcelle après deux bonnes semaines.</w:t>
      </w:r>
    </w:p>
    <w:p w:rsidR="00E57DA0" w:rsidRPr="003E2544" w:rsidRDefault="006D6F28" w:rsidP="003E2544">
      <w:pPr>
        <w:tabs>
          <w:tab w:val="left" w:pos="14004"/>
        </w:tabs>
        <w:ind w:left="0" w:right="112" w:firstLine="0"/>
        <w:rPr>
          <w:rFonts w:ascii="Arial" w:eastAsia="Times New Roman" w:hAnsi="Arial" w:cs="Arial"/>
          <w:b/>
          <w:bCs/>
          <w:color w:val="FFFFFF"/>
          <w:sz w:val="24"/>
          <w:szCs w:val="24"/>
          <w:highlight w:val="darkGreen"/>
          <w:u w:val="single"/>
          <w:lang w:eastAsia="fr-FR"/>
        </w:rPr>
      </w:pPr>
      <w:r w:rsidRPr="00E57DA0">
        <w:rPr>
          <w:rFonts w:ascii="Arial" w:eastAsia="Times New Roman" w:hAnsi="Arial" w:cs="Arial"/>
          <w:b/>
          <w:bCs/>
          <w:color w:val="FFFFFF"/>
          <w:sz w:val="24"/>
          <w:szCs w:val="24"/>
          <w:highlight w:val="darkGreen"/>
          <w:u w:val="single"/>
          <w:lang w:eastAsia="fr-FR"/>
        </w:rPr>
        <w:t>Ses atouts</w:t>
      </w:r>
    </w:p>
    <w:p w:rsidR="00E57DA0" w:rsidRPr="003E2544" w:rsidRDefault="006D6F28" w:rsidP="003E2544">
      <w:pPr>
        <w:pStyle w:val="Paragraphedeliste"/>
        <w:numPr>
          <w:ilvl w:val="0"/>
          <w:numId w:val="2"/>
        </w:numPr>
        <w:tabs>
          <w:tab w:val="left" w:pos="14004"/>
        </w:tabs>
        <w:ind w:right="112"/>
        <w:rPr>
          <w:rStyle w:val="highlight"/>
          <w:rFonts w:ascii="Arial" w:hAnsi="Arial" w:cs="Arial"/>
          <w:sz w:val="24"/>
          <w:szCs w:val="24"/>
        </w:rPr>
      </w:pPr>
      <w:r w:rsidRPr="003E2544">
        <w:rPr>
          <w:rStyle w:val="highlight"/>
          <w:rFonts w:ascii="Arial" w:hAnsi="Arial" w:cs="Arial"/>
          <w:bCs/>
          <w:sz w:val="24"/>
          <w:szCs w:val="24"/>
        </w:rPr>
        <w:t>Prix faible et on peut s’en procurer facilement en jardinerie voire chez un agriculteur.</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Vitesse d’installation rapide, c’est la plante idéale pour une jachère rapide (occupation du sol)</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 xml:space="preserve"> Plante étouffante de part sa germination et son développement rapide, elle possède un fort pouvoir concurrentiel, peu d’adventices dans la parcelle.</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Potentiel de piégeage de l’azote élevé (30 à 35 % de l’azote piégé suivant le développement du couvert) azote qu’elle restitue très rapidement.</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 xml:space="preserve"> Bonne restructuration en profondeur du sol, système racinaire « pivotant » développé qui peut descendre jusque 80 cm</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 xml:space="preserve"> Effet désinfectant du sol sur le nématode de la betterave et sur certains champignons pathogènes du sol notamment les Rhizoctonia sp (pomme de terre, concombre, fonte des semis) par la libération de composés soufrés lors de sa dégradation.</w:t>
      </w:r>
    </w:p>
    <w:p w:rsidR="00E57DA0" w:rsidRPr="00E57DA0" w:rsidRDefault="006D6F28" w:rsidP="00E57DA0">
      <w:pPr>
        <w:pStyle w:val="Paragraphedeliste"/>
        <w:numPr>
          <w:ilvl w:val="0"/>
          <w:numId w:val="3"/>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Plante moins mellifère que la phacélie mais sa floraison jaune attire fortement les syrphidés (larve prédatrice des pucerons)</w:t>
      </w:r>
    </w:p>
    <w:p w:rsidR="00E57DA0" w:rsidRPr="003E2544" w:rsidRDefault="006D6F28" w:rsidP="003E2544">
      <w:pPr>
        <w:tabs>
          <w:tab w:val="left" w:pos="14004"/>
        </w:tabs>
        <w:ind w:left="0" w:right="112" w:firstLine="0"/>
        <w:rPr>
          <w:rFonts w:ascii="Arial" w:eastAsia="Times New Roman" w:hAnsi="Arial" w:cs="Arial"/>
          <w:b/>
          <w:bCs/>
          <w:color w:val="FFFFFF"/>
          <w:sz w:val="24"/>
          <w:szCs w:val="24"/>
          <w:highlight w:val="darkGreen"/>
          <w:u w:val="single"/>
          <w:lang w:eastAsia="fr-FR"/>
        </w:rPr>
      </w:pPr>
      <w:r w:rsidRPr="003E2544">
        <w:rPr>
          <w:rFonts w:ascii="Arial" w:eastAsia="Times New Roman" w:hAnsi="Arial" w:cs="Arial"/>
          <w:b/>
          <w:bCs/>
          <w:color w:val="FFFFFF"/>
          <w:sz w:val="24"/>
          <w:szCs w:val="24"/>
          <w:highlight w:val="darkGreen"/>
          <w:u w:val="single"/>
          <w:lang w:eastAsia="fr-FR"/>
        </w:rPr>
        <w:t>Ses faiblesses</w:t>
      </w:r>
    </w:p>
    <w:p w:rsidR="00E57DA0" w:rsidRPr="003E2544" w:rsidRDefault="006D6F28" w:rsidP="003E2544">
      <w:pPr>
        <w:pStyle w:val="Paragraphedeliste"/>
        <w:numPr>
          <w:ilvl w:val="0"/>
          <w:numId w:val="6"/>
        </w:numPr>
        <w:tabs>
          <w:tab w:val="left" w:pos="14004"/>
        </w:tabs>
        <w:ind w:right="112"/>
        <w:rPr>
          <w:rStyle w:val="highlight"/>
          <w:rFonts w:ascii="Arial" w:hAnsi="Arial" w:cs="Arial"/>
          <w:sz w:val="24"/>
          <w:szCs w:val="24"/>
        </w:rPr>
      </w:pPr>
      <w:r w:rsidRPr="003E2544">
        <w:rPr>
          <w:rStyle w:val="highlight"/>
          <w:rFonts w:ascii="Arial" w:hAnsi="Arial" w:cs="Arial"/>
          <w:bCs/>
          <w:sz w:val="24"/>
          <w:szCs w:val="24"/>
        </w:rPr>
        <w:t>Attention dans la rotation des cultures : ne pas semer avant ou après une autre brassicacée.</w:t>
      </w:r>
    </w:p>
    <w:p w:rsidR="00E57DA0" w:rsidRPr="00E57DA0" w:rsidRDefault="006D6F28" w:rsidP="00E57DA0">
      <w:pPr>
        <w:pStyle w:val="Paragraphedeliste"/>
        <w:numPr>
          <w:ilvl w:val="0"/>
          <w:numId w:val="4"/>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Plante hôte de la hernie du chou et de nombreux ravageurs (piéride, mouche du chou, noctuelles, limaces…).</w:t>
      </w:r>
    </w:p>
    <w:p w:rsidR="00E57DA0" w:rsidRPr="00E57DA0" w:rsidRDefault="006D6F28" w:rsidP="00E57DA0">
      <w:pPr>
        <w:pStyle w:val="Paragraphedeliste"/>
        <w:numPr>
          <w:ilvl w:val="0"/>
          <w:numId w:val="4"/>
        </w:numPr>
        <w:tabs>
          <w:tab w:val="left" w:pos="14004"/>
        </w:tabs>
        <w:ind w:right="112"/>
        <w:rPr>
          <w:rStyle w:val="highlight"/>
          <w:rFonts w:ascii="Arial" w:hAnsi="Arial" w:cs="Arial"/>
          <w:sz w:val="24"/>
          <w:szCs w:val="24"/>
        </w:rPr>
      </w:pPr>
      <w:r w:rsidRPr="00E57DA0">
        <w:rPr>
          <w:rStyle w:val="highlight"/>
          <w:rFonts w:ascii="Arial" w:hAnsi="Arial" w:cs="Arial"/>
          <w:bCs/>
          <w:sz w:val="24"/>
          <w:szCs w:val="24"/>
        </w:rPr>
        <w:t>Sensible aux tenthrèdes (fausses chenilles).</w:t>
      </w:r>
    </w:p>
    <w:p w:rsidR="00404646" w:rsidRPr="00404646" w:rsidRDefault="006D6F28" w:rsidP="00E57DA0">
      <w:pPr>
        <w:pStyle w:val="Paragraphedeliste"/>
        <w:numPr>
          <w:ilvl w:val="0"/>
          <w:numId w:val="4"/>
        </w:numPr>
        <w:tabs>
          <w:tab w:val="left" w:pos="14004"/>
        </w:tabs>
        <w:ind w:right="112"/>
        <w:rPr>
          <w:rStyle w:val="highlight"/>
          <w:bCs/>
        </w:rPr>
      </w:pPr>
      <w:r w:rsidRPr="00E57DA0">
        <w:rPr>
          <w:rStyle w:val="highlight"/>
          <w:rFonts w:ascii="Arial" w:hAnsi="Arial" w:cs="Arial"/>
          <w:bCs/>
          <w:sz w:val="24"/>
          <w:szCs w:val="24"/>
        </w:rPr>
        <w:t>Craint les stress hydriques (sécheresse) qui provoquent une montée à graine anticipée au détriment du feuillage. Éviter les semis précoces avant la fin août.</w:t>
      </w:r>
    </w:p>
    <w:p w:rsidR="00404646" w:rsidRPr="00404646" w:rsidRDefault="00404646" w:rsidP="00404646">
      <w:pPr>
        <w:tabs>
          <w:tab w:val="left" w:pos="14004"/>
        </w:tabs>
        <w:ind w:right="112"/>
        <w:rPr>
          <w:rStyle w:val="highlight"/>
          <w:bCs/>
        </w:rPr>
      </w:pPr>
    </w:p>
    <w:p w:rsidR="00404646" w:rsidRPr="00404646" w:rsidRDefault="00404646" w:rsidP="00404646">
      <w:pPr>
        <w:pStyle w:val="Paragraphedeliste"/>
        <w:tabs>
          <w:tab w:val="left" w:pos="14034"/>
        </w:tabs>
        <w:ind w:right="-30" w:firstLine="0"/>
        <w:jc w:val="center"/>
        <w:rPr>
          <w:rStyle w:val="highlight"/>
          <w:bCs/>
        </w:rPr>
      </w:pPr>
      <w:r>
        <w:rPr>
          <w:bCs/>
          <w:noProof/>
          <w:lang w:eastAsia="fr-FR"/>
        </w:rPr>
        <w:drawing>
          <wp:inline distT="0" distB="0" distL="0" distR="0">
            <wp:extent cx="2597150" cy="1731433"/>
            <wp:effectExtent l="19050" t="0" r="0" b="0"/>
            <wp:docPr id="9" name="Image 9"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oebers\OneDrive\Captures d'écran\1.png"/>
                    <pic:cNvPicPr>
                      <a:picLocks noChangeAspect="1" noChangeArrowheads="1"/>
                    </pic:cNvPicPr>
                  </pic:nvPicPr>
                  <pic:blipFill>
                    <a:blip r:embed="rId10" cstate="print"/>
                    <a:srcRect/>
                    <a:stretch>
                      <a:fillRect/>
                    </a:stretch>
                  </pic:blipFill>
                  <pic:spPr bwMode="auto">
                    <a:xfrm>
                      <a:off x="0" y="0"/>
                      <a:ext cx="2597150" cy="1731433"/>
                    </a:xfrm>
                    <a:prstGeom prst="rect">
                      <a:avLst/>
                    </a:prstGeom>
                    <a:noFill/>
                    <a:ln w="9525">
                      <a:noFill/>
                      <a:miter lim="800000"/>
                      <a:headEnd/>
                      <a:tailEnd/>
                    </a:ln>
                  </pic:spPr>
                </pic:pic>
              </a:graphicData>
            </a:graphic>
          </wp:inline>
        </w:drawing>
      </w:r>
      <w:r>
        <w:rPr>
          <w:rStyle w:val="highlight"/>
          <w:bCs/>
        </w:rPr>
        <w:t>Graines</w:t>
      </w:r>
    </w:p>
    <w:p w:rsidR="00404646" w:rsidRPr="00404646" w:rsidRDefault="00404646" w:rsidP="00404646">
      <w:pPr>
        <w:pStyle w:val="Paragraphedeliste"/>
        <w:tabs>
          <w:tab w:val="left" w:pos="14004"/>
        </w:tabs>
        <w:ind w:right="112" w:firstLine="0"/>
        <w:rPr>
          <w:rStyle w:val="highlight"/>
          <w:bCs/>
        </w:rPr>
      </w:pPr>
    </w:p>
    <w:p w:rsidR="003E2544" w:rsidRDefault="003E2544" w:rsidP="00404646">
      <w:pPr>
        <w:pStyle w:val="Paragraphedeliste"/>
        <w:tabs>
          <w:tab w:val="left" w:pos="14004"/>
        </w:tabs>
        <w:ind w:right="112" w:firstLine="0"/>
        <w:rPr>
          <w:rStyle w:val="highlight"/>
          <w:rFonts w:ascii="Arial" w:hAnsi="Arial" w:cs="Arial"/>
          <w:bCs/>
          <w:sz w:val="24"/>
          <w:szCs w:val="24"/>
        </w:rPr>
      </w:pPr>
    </w:p>
    <w:p w:rsidR="003E2544" w:rsidRDefault="003E2544" w:rsidP="00404646">
      <w:pPr>
        <w:pStyle w:val="Paragraphedeliste"/>
        <w:tabs>
          <w:tab w:val="left" w:pos="14004"/>
        </w:tabs>
        <w:ind w:right="112" w:firstLine="0"/>
        <w:rPr>
          <w:rStyle w:val="highlight"/>
          <w:rFonts w:ascii="Arial" w:hAnsi="Arial" w:cs="Arial"/>
          <w:bCs/>
          <w:sz w:val="24"/>
          <w:szCs w:val="24"/>
        </w:rPr>
      </w:pPr>
    </w:p>
    <w:p w:rsidR="003E2544" w:rsidRDefault="003E2544" w:rsidP="003E2544">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3E2544">
        <w:rPr>
          <w:rStyle w:val="highlight"/>
          <w:rFonts w:ascii="Arial" w:hAnsi="Arial" w:cs="Arial"/>
          <w:bCs/>
        </w:rPr>
        <w:drawing>
          <wp:inline distT="0" distB="0" distL="0" distR="0">
            <wp:extent cx="1168772" cy="800100"/>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1" cstate="print"/>
                    <a:srcRect/>
                    <a:stretch>
                      <a:fillRect/>
                    </a:stretch>
                  </pic:blipFill>
                  <pic:spPr bwMode="auto">
                    <a:xfrm>
                      <a:off x="0" y="0"/>
                      <a:ext cx="1168772" cy="800100"/>
                    </a:xfrm>
                    <a:prstGeom prst="rect">
                      <a:avLst/>
                    </a:prstGeom>
                    <a:noFill/>
                    <a:ln w="9525">
                      <a:noFill/>
                      <a:miter lim="800000"/>
                      <a:headEnd/>
                      <a:tailEnd/>
                    </a:ln>
                  </pic:spPr>
                </pic:pic>
              </a:graphicData>
            </a:graphic>
          </wp:inline>
        </w:drawing>
      </w:r>
      <w:r w:rsidRPr="003E2544">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3E2544" w:rsidRPr="0036335C" w:rsidRDefault="003E2544" w:rsidP="003E2544">
      <w:pPr>
        <w:pStyle w:val="NormalWeb"/>
        <w:shd w:val="clear" w:color="auto" w:fill="FFFFFF"/>
        <w:spacing w:before="0" w:beforeAutospacing="0" w:after="120" w:afterAutospacing="0"/>
        <w:textAlignment w:val="baseline"/>
        <w:rPr>
          <w:highlight w:val="darkGreen"/>
        </w:rPr>
      </w:pPr>
      <w:r w:rsidRPr="004436A0">
        <w:rPr>
          <w:rFonts w:ascii="Arial" w:eastAsiaTheme="majorEastAsia" w:hAnsi="Arial" w:cs="Arial"/>
          <w:b/>
          <w:bCs/>
          <w:color w:val="555555"/>
          <w:lang w:eastAsia="en-US"/>
        </w:rPr>
        <w:t xml:space="preserve">Fiche : </w:t>
      </w:r>
      <w:r w:rsidRPr="0036335C">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2" cstate="print"/>
                    <a:stretch>
                      <a:fillRect/>
                    </a:stretch>
                  </pic:blipFill>
                  <pic:spPr>
                    <a:xfrm>
                      <a:off x="0" y="0"/>
                      <a:ext cx="171428" cy="171428"/>
                    </a:xfrm>
                    <a:prstGeom prst="rect">
                      <a:avLst/>
                    </a:prstGeom>
                  </pic:spPr>
                </pic:pic>
              </a:graphicData>
            </a:graphic>
          </wp:inline>
        </w:drawing>
      </w:r>
      <w:r w:rsidRPr="0036335C">
        <w:rPr>
          <w:rFonts w:ascii="Arial" w:hAnsi="Arial" w:cs="Arial"/>
        </w:rPr>
        <w:t xml:space="preserve"> </w:t>
      </w:r>
      <w:r w:rsidRPr="0036335C">
        <w:rPr>
          <w:rFonts w:ascii="Arial" w:eastAsiaTheme="majorEastAsia" w:hAnsi="Arial" w:cs="Arial"/>
          <w:bCs/>
          <w:color w:val="555555"/>
          <w:lang w:eastAsia="en-US"/>
        </w:rPr>
        <w:t>2020 JDN  jardins du nord</w:t>
      </w:r>
      <w:r w:rsidRPr="0036335C">
        <w:rPr>
          <w:rFonts w:ascii="Arial" w:hAnsi="Arial" w:cs="Arial"/>
        </w:rPr>
        <w:t xml:space="preserve"> </w:t>
      </w:r>
      <w:r>
        <w:rPr>
          <w:rFonts w:ascii="Arial" w:hAnsi="Arial" w:cs="Arial"/>
        </w:rPr>
        <w:t xml:space="preserve">(ancienne fiche de </w:t>
      </w:r>
      <w:r w:rsidRPr="0028730D">
        <w:rPr>
          <w:rStyle w:val="lev"/>
          <w:rFonts w:ascii="Arial" w:hAnsi="Arial" w:cs="Arial"/>
        </w:rPr>
        <w:t>Phoenix62</w:t>
      </w:r>
      <w:r>
        <w:rPr>
          <w:rStyle w:val="lev"/>
          <w:rFonts w:ascii="Arial" w:hAnsi="Arial" w:cs="Arial"/>
        </w:rPr>
        <w:t>)</w:t>
      </w:r>
    </w:p>
    <w:p w:rsidR="003E2544" w:rsidRPr="003E2544" w:rsidRDefault="003E2544" w:rsidP="003E2544">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3" w:anchor="p175941" w:history="1">
        <w:r w:rsidRPr="003E2544">
          <w:rPr>
            <w:rStyle w:val="Lienhypertexte"/>
            <w:rFonts w:ascii="Arial" w:hAnsi="Arial" w:cs="Arial"/>
          </w:rPr>
          <w:t>https://www.jardins-du-nord.fr/viewtopic.php?f=53&amp;t=9966&amp;p=175941=moutarde#p175941</w:t>
        </w:r>
      </w:hyperlink>
    </w:p>
    <w:p w:rsidR="006D6F28" w:rsidRPr="00E57DA0" w:rsidRDefault="003E2544" w:rsidP="003E2544">
      <w:pPr>
        <w:pStyle w:val="NormalWeb"/>
        <w:shd w:val="clear" w:color="auto" w:fill="FFFFFF"/>
        <w:spacing w:before="0" w:beforeAutospacing="0" w:after="120" w:afterAutospacing="0"/>
        <w:textAlignment w:val="baseline"/>
        <w:rPr>
          <w:rStyle w:val="highlight"/>
          <w:bCs/>
        </w:rPr>
      </w:pPr>
      <w:r w:rsidRPr="004436A0">
        <w:rPr>
          <w:rFonts w:ascii="Arial" w:hAnsi="Arial" w:cs="Arial"/>
          <w:b/>
        </w:rPr>
        <w:t>Photo :</w:t>
      </w:r>
      <w:r w:rsidRPr="004436A0">
        <w:rPr>
          <w:rFonts w:ascii="Arial" w:hAnsi="Arial" w:cs="Arial"/>
        </w:rPr>
        <w:t xml:space="preserve"> </w:t>
      </w:r>
      <w:r>
        <w:rPr>
          <w:rFonts w:ascii="Arial" w:hAnsi="Arial" w:cs="Arial"/>
        </w:rPr>
        <w:t>Eveliotis </w:t>
      </w:r>
    </w:p>
    <w:sectPr w:rsidR="006D6F28" w:rsidRPr="00E57DA0" w:rsidSect="006D6F28">
      <w:footerReference w:type="default" r:id="rId14"/>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1C4" w:rsidRDefault="004F31C4" w:rsidP="003E2544">
      <w:pPr>
        <w:spacing w:after="0" w:line="240" w:lineRule="auto"/>
      </w:pPr>
      <w:r>
        <w:separator/>
      </w:r>
    </w:p>
  </w:endnote>
  <w:endnote w:type="continuationSeparator" w:id="0">
    <w:p w:rsidR="004F31C4" w:rsidRDefault="004F31C4" w:rsidP="003E25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394344"/>
      <w:docPartObj>
        <w:docPartGallery w:val="Page Numbers (Bottom of Page)"/>
        <w:docPartUnique/>
      </w:docPartObj>
    </w:sdtPr>
    <w:sdtContent>
      <w:sdt>
        <w:sdtPr>
          <w:id w:val="123787606"/>
          <w:docPartObj>
            <w:docPartGallery w:val="Page Numbers (Top of Page)"/>
            <w:docPartUnique/>
          </w:docPartObj>
        </w:sdtPr>
        <w:sdtContent>
          <w:p w:rsidR="003E2544" w:rsidRDefault="003E2544">
            <w:pPr>
              <w:pStyle w:val="Pieddepage"/>
              <w:jc w:val="right"/>
            </w:pPr>
            <w:r>
              <w:t xml:space="preserve">Page </w:t>
            </w:r>
            <w:r>
              <w:rPr>
                <w:b/>
                <w:sz w:val="24"/>
                <w:szCs w:val="24"/>
              </w:rPr>
              <w:fldChar w:fldCharType="begin"/>
            </w:r>
            <w:r>
              <w:rPr>
                <w:b/>
              </w:rPr>
              <w:instrText>PAGE</w:instrText>
            </w:r>
            <w:r>
              <w:rPr>
                <w:b/>
                <w:sz w:val="24"/>
                <w:szCs w:val="24"/>
              </w:rPr>
              <w:fldChar w:fldCharType="separate"/>
            </w:r>
            <w:r w:rsidR="004F31C4">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4F31C4">
              <w:rPr>
                <w:b/>
                <w:noProof/>
              </w:rPr>
              <w:t>1</w:t>
            </w:r>
            <w:r>
              <w:rPr>
                <w:b/>
                <w:sz w:val="24"/>
                <w:szCs w:val="24"/>
              </w:rPr>
              <w:fldChar w:fldCharType="end"/>
            </w:r>
          </w:p>
        </w:sdtContent>
      </w:sdt>
    </w:sdtContent>
  </w:sdt>
  <w:p w:rsidR="003E2544" w:rsidRDefault="003E254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1C4" w:rsidRDefault="004F31C4" w:rsidP="003E2544">
      <w:pPr>
        <w:spacing w:after="0" w:line="240" w:lineRule="auto"/>
      </w:pPr>
      <w:r>
        <w:separator/>
      </w:r>
    </w:p>
  </w:footnote>
  <w:footnote w:type="continuationSeparator" w:id="0">
    <w:p w:rsidR="004F31C4" w:rsidRDefault="004F31C4" w:rsidP="003E25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76AEF"/>
    <w:multiLevelType w:val="hybridMultilevel"/>
    <w:tmpl w:val="2C56536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C464528"/>
    <w:multiLevelType w:val="hybridMultilevel"/>
    <w:tmpl w:val="9BCC825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5B343FA"/>
    <w:multiLevelType w:val="hybridMultilevel"/>
    <w:tmpl w:val="0900A4E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C012511"/>
    <w:multiLevelType w:val="hybridMultilevel"/>
    <w:tmpl w:val="A56A3F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DDC536F"/>
    <w:multiLevelType w:val="hybridMultilevel"/>
    <w:tmpl w:val="0A022F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8CA34C4"/>
    <w:multiLevelType w:val="hybridMultilevel"/>
    <w:tmpl w:val="EFEE23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D6F28"/>
    <w:rsid w:val="001C1FF9"/>
    <w:rsid w:val="002229AD"/>
    <w:rsid w:val="003E2544"/>
    <w:rsid w:val="00404646"/>
    <w:rsid w:val="004F31C4"/>
    <w:rsid w:val="006A4BE8"/>
    <w:rsid w:val="006A5C29"/>
    <w:rsid w:val="006D6F28"/>
    <w:rsid w:val="00953CDC"/>
    <w:rsid w:val="00A163D3"/>
    <w:rsid w:val="00A50345"/>
    <w:rsid w:val="00B52566"/>
    <w:rsid w:val="00E26642"/>
    <w:rsid w:val="00E57DA0"/>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D6F2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D6F28"/>
    <w:rPr>
      <w:rFonts w:ascii="Tahoma" w:hAnsi="Tahoma" w:cs="Tahoma"/>
      <w:sz w:val="16"/>
      <w:szCs w:val="16"/>
    </w:rPr>
  </w:style>
  <w:style w:type="character" w:customStyle="1" w:styleId="highlight">
    <w:name w:val="highlight"/>
    <w:basedOn w:val="Policepardfaut"/>
    <w:rsid w:val="006D6F28"/>
  </w:style>
  <w:style w:type="character" w:styleId="Accentuation">
    <w:name w:val="Emphasis"/>
    <w:basedOn w:val="Policepardfaut"/>
    <w:uiPriority w:val="20"/>
    <w:qFormat/>
    <w:rsid w:val="006D6F28"/>
    <w:rPr>
      <w:i/>
      <w:iCs/>
    </w:rPr>
  </w:style>
  <w:style w:type="character" w:styleId="lev">
    <w:name w:val="Strong"/>
    <w:basedOn w:val="Policepardfaut"/>
    <w:uiPriority w:val="22"/>
    <w:qFormat/>
    <w:rsid w:val="006D6F28"/>
    <w:rPr>
      <w:b/>
      <w:bCs/>
    </w:rPr>
  </w:style>
  <w:style w:type="paragraph" w:styleId="Paragraphedeliste">
    <w:name w:val="List Paragraph"/>
    <w:basedOn w:val="Normal"/>
    <w:uiPriority w:val="34"/>
    <w:qFormat/>
    <w:rsid w:val="006D6F28"/>
    <w:pPr>
      <w:ind w:left="720"/>
      <w:contextualSpacing/>
    </w:pPr>
  </w:style>
  <w:style w:type="paragraph" w:styleId="NormalWeb">
    <w:name w:val="Normal (Web)"/>
    <w:basedOn w:val="Normal"/>
    <w:uiPriority w:val="99"/>
    <w:unhideWhenUsed/>
    <w:rsid w:val="003E2544"/>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3E2544"/>
    <w:rPr>
      <w:color w:val="0000FF"/>
      <w:u w:val="single"/>
    </w:rPr>
  </w:style>
  <w:style w:type="paragraph" w:styleId="En-tte">
    <w:name w:val="header"/>
    <w:basedOn w:val="Normal"/>
    <w:link w:val="En-tteCar"/>
    <w:uiPriority w:val="99"/>
    <w:semiHidden/>
    <w:unhideWhenUsed/>
    <w:rsid w:val="003E254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E2544"/>
  </w:style>
  <w:style w:type="paragraph" w:styleId="Pieddepage">
    <w:name w:val="footer"/>
    <w:basedOn w:val="Normal"/>
    <w:link w:val="PieddepageCar"/>
    <w:uiPriority w:val="99"/>
    <w:unhideWhenUsed/>
    <w:rsid w:val="003E25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E254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jardins-du-nord.fr/viewtopic.php?f=53&amp;t=9966&amp;p=175941=moutar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2530</Characters>
  <Application>Microsoft Office Word</Application>
  <DocSecurity>0</DocSecurity>
  <Lines>21</Lines>
  <Paragraphs>5</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
      <vt:lpstr>    Un engrais vert : La moutarde blanche</vt:lpstr>
      <vt:lpstr>    </vt:lpstr>
      <vt:lpstr>    Nom latin </vt:lpstr>
    </vt:vector>
  </TitlesOfParts>
  <Company/>
  <LinksUpToDate>false</LinksUpToDate>
  <CharactersWithSpaces>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2020-08-07T13:11:00Z</dcterms:created>
  <dcterms:modified xsi:type="dcterms:W3CDTF">2020-08-07T13:11:00Z</dcterms:modified>
</cp:coreProperties>
</file>