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5C29" w:rsidRDefault="00667D74" w:rsidP="00667D74">
      <w:pPr>
        <w:ind w:left="0" w:right="-30" w:firstLine="0"/>
        <w:jc w:val="center"/>
      </w:pPr>
      <w:r w:rsidRPr="00667D74">
        <w:rPr>
          <w:noProof/>
          <w:lang w:eastAsia="fr-FR"/>
        </w:rPr>
        <w:drawing>
          <wp:inline distT="0" distB="0" distL="0" distR="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rsidR="00667D74" w:rsidRPr="00091905" w:rsidRDefault="00667D74" w:rsidP="00667D74">
      <w:pPr>
        <w:ind w:right="-30" w:hanging="1418"/>
        <w:jc w:val="center"/>
        <w:rPr>
          <w:rFonts w:ascii="Arial" w:hAnsi="Arial" w:cs="Arial"/>
          <w:b/>
          <w:color w:val="FFFFFF"/>
          <w:sz w:val="36"/>
          <w:szCs w:val="36"/>
          <w:highlight w:val="darkGreen"/>
        </w:rPr>
      </w:pPr>
      <w:r w:rsidRPr="00FC3B3B">
        <w:rPr>
          <w:rFonts w:ascii="Arial" w:hAnsi="Arial" w:cs="Arial"/>
          <w:b/>
          <w:color w:val="FFFFFF"/>
          <w:sz w:val="36"/>
          <w:szCs w:val="36"/>
          <w:highlight w:val="darkGreen"/>
        </w:rPr>
        <w:t xml:space="preserve">La faune au jardin </w:t>
      </w:r>
      <w:r w:rsidRPr="00091905">
        <w:rPr>
          <w:rFonts w:ascii="Arial" w:hAnsi="Arial" w:cs="Arial"/>
          <w:b/>
          <w:color w:val="FFFFFF"/>
          <w:sz w:val="36"/>
          <w:szCs w:val="36"/>
          <w:highlight w:val="darkGreen"/>
        </w:rPr>
        <w:t xml:space="preserve">« Les </w:t>
      </w:r>
      <w:r>
        <w:rPr>
          <w:rFonts w:ascii="Arial" w:hAnsi="Arial" w:cs="Arial"/>
          <w:b/>
          <w:color w:val="FFFFFF"/>
          <w:sz w:val="36"/>
          <w:szCs w:val="36"/>
          <w:highlight w:val="darkGreen"/>
        </w:rPr>
        <w:t>oiseaux</w:t>
      </w:r>
      <w:r w:rsidRPr="00091905">
        <w:rPr>
          <w:rFonts w:ascii="Arial" w:hAnsi="Arial" w:cs="Arial"/>
          <w:b/>
          <w:color w:val="FFFFFF"/>
          <w:sz w:val="36"/>
          <w:szCs w:val="36"/>
          <w:highlight w:val="darkGreen"/>
        </w:rPr>
        <w:t> »</w:t>
      </w:r>
    </w:p>
    <w:p w:rsidR="00667D74" w:rsidRDefault="00667D74" w:rsidP="00667D74">
      <w:pPr>
        <w:ind w:right="-30" w:hanging="1418"/>
        <w:jc w:val="center"/>
        <w:rPr>
          <w:rFonts w:ascii="Arial" w:hAnsi="Arial" w:cs="Arial"/>
          <w:b/>
          <w:color w:val="FFFFFF"/>
          <w:sz w:val="36"/>
          <w:szCs w:val="36"/>
          <w:highlight w:val="darkYellow"/>
        </w:rPr>
      </w:pPr>
      <w:r w:rsidRPr="00667D74">
        <w:rPr>
          <w:rFonts w:ascii="Arial" w:hAnsi="Arial" w:cs="Arial"/>
          <w:b/>
          <w:color w:val="FFFFFF"/>
          <w:sz w:val="36"/>
          <w:szCs w:val="36"/>
          <w:highlight w:val="darkYellow"/>
        </w:rPr>
        <w:t>Les mésanges charbonnières</w:t>
      </w:r>
    </w:p>
    <w:p w:rsidR="00667D74" w:rsidRDefault="00667D74" w:rsidP="000021E3">
      <w:pPr>
        <w:ind w:left="0" w:right="-30" w:firstLine="0"/>
        <w:jc w:val="center"/>
        <w:rPr>
          <w:rStyle w:val="Accentuation"/>
          <w:rFonts w:ascii="Arial" w:hAnsi="Arial" w:cs="Arial"/>
          <w:b/>
          <w:bCs/>
          <w:sz w:val="24"/>
          <w:szCs w:val="24"/>
        </w:rPr>
      </w:pPr>
      <w:r>
        <w:rPr>
          <w:noProof/>
          <w:lang w:eastAsia="fr-FR"/>
        </w:rPr>
        <w:drawing>
          <wp:inline distT="0" distB="0" distL="0" distR="0">
            <wp:extent cx="2540000" cy="1695450"/>
            <wp:effectExtent l="19050" t="0" r="0" b="0"/>
            <wp:docPr id="3" name="Image 3"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ebers\OneDrive\Captures d'écran\1.png"/>
                    <pic:cNvPicPr>
                      <a:picLocks noChangeAspect="1" noChangeArrowheads="1"/>
                    </pic:cNvPicPr>
                  </pic:nvPicPr>
                  <pic:blipFill>
                    <a:blip r:embed="rId8" cstate="print"/>
                    <a:srcRect/>
                    <a:stretch>
                      <a:fillRect/>
                    </a:stretch>
                  </pic:blipFill>
                  <pic:spPr bwMode="auto">
                    <a:xfrm>
                      <a:off x="0" y="0"/>
                      <a:ext cx="2540000" cy="1695450"/>
                    </a:xfrm>
                    <a:prstGeom prst="rect">
                      <a:avLst/>
                    </a:prstGeom>
                    <a:noFill/>
                    <a:ln w="9525">
                      <a:noFill/>
                      <a:miter lim="800000"/>
                      <a:headEnd/>
                      <a:tailEnd/>
                    </a:ln>
                  </pic:spPr>
                </pic:pic>
              </a:graphicData>
            </a:graphic>
          </wp:inline>
        </w:drawing>
      </w:r>
    </w:p>
    <w:p w:rsidR="00667D74" w:rsidRDefault="000021E3" w:rsidP="00017C4B">
      <w:pPr>
        <w:spacing w:after="0"/>
        <w:ind w:left="0" w:right="-30" w:firstLine="0"/>
        <w:jc w:val="center"/>
        <w:rPr>
          <w:rStyle w:val="Accentuation"/>
          <w:rFonts w:ascii="Arial" w:hAnsi="Arial" w:cs="Arial"/>
          <w:bCs/>
          <w:i w:val="0"/>
          <w:sz w:val="24"/>
          <w:szCs w:val="24"/>
        </w:rPr>
      </w:pPr>
      <w:r w:rsidRPr="000021E3">
        <w:rPr>
          <w:rStyle w:val="Accentuation"/>
          <w:rFonts w:ascii="Arial" w:hAnsi="Arial" w:cs="Arial"/>
          <w:bCs/>
          <w:i w:val="0"/>
          <w:sz w:val="24"/>
          <w:szCs w:val="24"/>
        </w:rPr>
        <w:t>Ses mœurs très proches de sa cousine la mésange bleue nous la fait souvent confondre. Il n'est d'ailleurs pas rare qu'elles prennent un bain ou s'abattent sur nos mangeoires toutes groupées.</w:t>
      </w:r>
    </w:p>
    <w:p w:rsidR="00017C4B" w:rsidRPr="000021E3" w:rsidRDefault="00017C4B" w:rsidP="00017C4B">
      <w:pPr>
        <w:spacing w:after="0"/>
        <w:ind w:left="0" w:right="-30" w:firstLine="0"/>
        <w:rPr>
          <w:rStyle w:val="Accentuation"/>
          <w:rFonts w:ascii="Arial" w:hAnsi="Arial" w:cs="Arial"/>
          <w:bCs/>
          <w:i w:val="0"/>
          <w:sz w:val="24"/>
          <w:szCs w:val="24"/>
        </w:rPr>
      </w:pPr>
    </w:p>
    <w:p w:rsidR="000021E3" w:rsidRDefault="000021E3" w:rsidP="000021E3">
      <w:pPr>
        <w:pStyle w:val="Titre2"/>
        <w:shd w:val="clear" w:color="auto" w:fill="FFFFFF"/>
        <w:spacing w:before="0" w:beforeAutospacing="0" w:after="120" w:afterAutospacing="0"/>
        <w:rPr>
          <w:rStyle w:val="Accentuation"/>
          <w:rFonts w:ascii="Arial" w:hAnsi="Arial" w:cs="Arial"/>
          <w:b w:val="0"/>
          <w:bCs w:val="0"/>
          <w:sz w:val="24"/>
          <w:szCs w:val="24"/>
        </w:rPr>
      </w:pPr>
      <w:r w:rsidRPr="00FC3B3B">
        <w:rPr>
          <w:rFonts w:ascii="Arial" w:eastAsiaTheme="minorHAnsi" w:hAnsi="Arial" w:cs="Arial"/>
          <w:bCs w:val="0"/>
          <w:color w:val="FFFFFF"/>
          <w:sz w:val="24"/>
          <w:szCs w:val="24"/>
          <w:highlight w:val="darkGreen"/>
          <w:lang w:eastAsia="en-US"/>
        </w:rPr>
        <w:t>Nom latin</w:t>
      </w:r>
    </w:p>
    <w:p w:rsidR="00F609C7" w:rsidRDefault="00667D74" w:rsidP="00F609C7">
      <w:pPr>
        <w:spacing w:after="240"/>
        <w:ind w:left="0" w:right="-30" w:firstLine="0"/>
        <w:rPr>
          <w:rStyle w:val="Accentuation"/>
          <w:rFonts w:ascii="Arial" w:hAnsi="Arial" w:cs="Arial"/>
          <w:bCs/>
          <w:i w:val="0"/>
          <w:sz w:val="24"/>
          <w:szCs w:val="24"/>
        </w:rPr>
      </w:pPr>
      <w:r w:rsidRPr="000021E3">
        <w:rPr>
          <w:rStyle w:val="Accentuation"/>
          <w:rFonts w:ascii="Arial" w:hAnsi="Arial" w:cs="Arial"/>
          <w:bCs/>
          <w:i w:val="0"/>
          <w:sz w:val="24"/>
          <w:szCs w:val="24"/>
        </w:rPr>
        <w:t>Parus major</w:t>
      </w:r>
    </w:p>
    <w:p w:rsidR="000021E3" w:rsidRDefault="00667D74" w:rsidP="00F609C7">
      <w:pPr>
        <w:ind w:left="0" w:right="-30" w:firstLine="0"/>
        <w:rPr>
          <w:bCs/>
          <w:color w:val="FFFFFF"/>
        </w:rPr>
      </w:pPr>
      <w:r w:rsidRPr="000021E3">
        <w:rPr>
          <w:rFonts w:ascii="Arial" w:hAnsi="Arial" w:cs="Arial"/>
          <w:b/>
          <w:bCs/>
          <w:color w:val="FFFFFF"/>
          <w:sz w:val="24"/>
          <w:szCs w:val="24"/>
          <w:highlight w:val="darkGreen"/>
        </w:rPr>
        <w:t>Famille</w:t>
      </w:r>
      <w:r w:rsidRPr="000021E3">
        <w:rPr>
          <w:bCs/>
          <w:color w:val="FFFFFF"/>
          <w:highlight w:val="darkGreen"/>
        </w:rPr>
        <w:t xml:space="preserve"> </w:t>
      </w:r>
    </w:p>
    <w:p w:rsidR="00667D74" w:rsidRDefault="00667D74" w:rsidP="000021E3">
      <w:pPr>
        <w:ind w:left="0" w:right="-30" w:firstLine="0"/>
        <w:rPr>
          <w:rStyle w:val="Accentuation"/>
          <w:rFonts w:ascii="Arial" w:hAnsi="Arial" w:cs="Arial"/>
          <w:i w:val="0"/>
          <w:sz w:val="24"/>
          <w:szCs w:val="24"/>
        </w:rPr>
      </w:pPr>
      <w:r w:rsidRPr="000021E3">
        <w:rPr>
          <w:rStyle w:val="Accentuation"/>
          <w:rFonts w:ascii="Arial" w:hAnsi="Arial" w:cs="Arial"/>
          <w:i w:val="0"/>
          <w:sz w:val="24"/>
          <w:szCs w:val="24"/>
        </w:rPr>
        <w:t>Paridés</w:t>
      </w:r>
    </w:p>
    <w:p w:rsidR="00F609C7" w:rsidRDefault="00F609C7" w:rsidP="000021E3">
      <w:pPr>
        <w:ind w:left="0" w:right="-30" w:firstLine="0"/>
        <w:rPr>
          <w:rStyle w:val="Accentuation"/>
          <w:rFonts w:ascii="Arial" w:hAnsi="Arial" w:cs="Arial"/>
          <w:i w:val="0"/>
          <w:sz w:val="24"/>
          <w:szCs w:val="24"/>
        </w:rPr>
      </w:pPr>
    </w:p>
    <w:p w:rsidR="00F609C7" w:rsidRDefault="00F609C7" w:rsidP="000021E3">
      <w:pPr>
        <w:ind w:left="0" w:right="-30" w:firstLine="0"/>
        <w:rPr>
          <w:rStyle w:val="Accentuation"/>
          <w:rFonts w:ascii="Arial" w:hAnsi="Arial" w:cs="Arial"/>
          <w:i w:val="0"/>
          <w:sz w:val="24"/>
          <w:szCs w:val="24"/>
        </w:rPr>
      </w:pPr>
    </w:p>
    <w:p w:rsidR="000021E3" w:rsidRDefault="000021E3" w:rsidP="000021E3">
      <w:pPr>
        <w:ind w:left="0" w:right="-30" w:firstLine="0"/>
        <w:rPr>
          <w:rFonts w:ascii="Arial" w:hAnsi="Arial" w:cs="Arial"/>
          <w:b/>
          <w:sz w:val="24"/>
          <w:szCs w:val="24"/>
        </w:rPr>
      </w:pPr>
      <w:r w:rsidRPr="000021E3">
        <w:rPr>
          <w:rFonts w:ascii="Arial" w:hAnsi="Arial" w:cs="Arial"/>
          <w:b/>
          <w:color w:val="FFFFFF" w:themeColor="background1"/>
          <w:sz w:val="24"/>
          <w:szCs w:val="24"/>
          <w:highlight w:val="darkGreen"/>
        </w:rPr>
        <w:lastRenderedPageBreak/>
        <w:t>La reconnaître</w:t>
      </w:r>
    </w:p>
    <w:p w:rsidR="000021E3" w:rsidRPr="001D6C0A" w:rsidRDefault="000021E3" w:rsidP="000021E3">
      <w:pPr>
        <w:pStyle w:val="Paragraphedeliste"/>
        <w:numPr>
          <w:ilvl w:val="0"/>
          <w:numId w:val="2"/>
        </w:numPr>
        <w:ind w:right="-30"/>
        <w:rPr>
          <w:rStyle w:val="Accentuation"/>
          <w:rFonts w:ascii="Arial" w:hAnsi="Arial" w:cs="Arial"/>
          <w:bCs/>
          <w:i w:val="0"/>
          <w:sz w:val="24"/>
          <w:szCs w:val="24"/>
        </w:rPr>
      </w:pPr>
      <w:r w:rsidRPr="001D6C0A">
        <w:rPr>
          <w:rStyle w:val="Accentuation"/>
          <w:rFonts w:ascii="Arial" w:hAnsi="Arial" w:cs="Arial"/>
          <w:bCs/>
          <w:i w:val="0"/>
          <w:sz w:val="24"/>
          <w:szCs w:val="24"/>
        </w:rPr>
        <w:t xml:space="preserve">les parties inférieures jaunes avec une bande centrale noire partant du menton jusqu'à l'abdomen </w:t>
      </w:r>
    </w:p>
    <w:p w:rsidR="000021E3" w:rsidRPr="001D6C0A" w:rsidRDefault="000021E3" w:rsidP="000021E3">
      <w:pPr>
        <w:pStyle w:val="Paragraphedeliste"/>
        <w:numPr>
          <w:ilvl w:val="0"/>
          <w:numId w:val="2"/>
        </w:numPr>
        <w:ind w:right="-30"/>
        <w:rPr>
          <w:rStyle w:val="Accentuation"/>
          <w:rFonts w:ascii="Arial" w:hAnsi="Arial" w:cs="Arial"/>
          <w:bCs/>
          <w:i w:val="0"/>
          <w:sz w:val="24"/>
          <w:szCs w:val="24"/>
        </w:rPr>
      </w:pPr>
      <w:r w:rsidRPr="001D6C0A">
        <w:rPr>
          <w:rStyle w:val="Accentuation"/>
          <w:rFonts w:ascii="Arial" w:hAnsi="Arial" w:cs="Arial"/>
          <w:bCs/>
          <w:i w:val="0"/>
          <w:sz w:val="24"/>
          <w:szCs w:val="24"/>
        </w:rPr>
        <w:t xml:space="preserve">sur les parties supérieures, le dos est verdâtre. Les ailes sont bleu grisâtre avec une barre alaire blanche </w:t>
      </w:r>
    </w:p>
    <w:p w:rsidR="001D6C0A" w:rsidRPr="001D6C0A" w:rsidRDefault="000021E3" w:rsidP="001D6C0A">
      <w:pPr>
        <w:pStyle w:val="Paragraphedeliste"/>
        <w:numPr>
          <w:ilvl w:val="0"/>
          <w:numId w:val="2"/>
        </w:numPr>
        <w:ind w:right="-30"/>
        <w:rPr>
          <w:rStyle w:val="Accentuation"/>
          <w:rFonts w:ascii="Arial" w:hAnsi="Arial" w:cs="Arial"/>
          <w:bCs/>
          <w:i w:val="0"/>
          <w:sz w:val="24"/>
          <w:szCs w:val="24"/>
        </w:rPr>
      </w:pPr>
      <w:r w:rsidRPr="001D6C0A">
        <w:rPr>
          <w:rStyle w:val="Accentuation"/>
          <w:rFonts w:ascii="Arial" w:hAnsi="Arial" w:cs="Arial"/>
          <w:bCs/>
          <w:i w:val="0"/>
          <w:sz w:val="24"/>
          <w:szCs w:val="24"/>
        </w:rPr>
        <w:t xml:space="preserve">queue bleu-gris avec les rectrices externes blanches </w:t>
      </w:r>
    </w:p>
    <w:p w:rsidR="001D6C0A" w:rsidRPr="001D6C0A" w:rsidRDefault="000021E3" w:rsidP="001D6C0A">
      <w:pPr>
        <w:pStyle w:val="Paragraphedeliste"/>
        <w:numPr>
          <w:ilvl w:val="0"/>
          <w:numId w:val="2"/>
        </w:numPr>
        <w:ind w:right="-30"/>
        <w:rPr>
          <w:rStyle w:val="Accentuation"/>
          <w:rFonts w:ascii="Arial" w:hAnsi="Arial" w:cs="Arial"/>
          <w:bCs/>
          <w:i w:val="0"/>
          <w:sz w:val="24"/>
          <w:szCs w:val="24"/>
        </w:rPr>
      </w:pPr>
      <w:r w:rsidRPr="001D6C0A">
        <w:rPr>
          <w:rStyle w:val="Accentuation"/>
          <w:rFonts w:ascii="Arial" w:hAnsi="Arial" w:cs="Arial"/>
          <w:bCs/>
          <w:i w:val="0"/>
          <w:sz w:val="24"/>
          <w:szCs w:val="24"/>
        </w:rPr>
        <w:t xml:space="preserve">tête bleu-noir luisant avec les joues blanches. Les yeux sont noirs. Le bec court est noirâtre </w:t>
      </w:r>
    </w:p>
    <w:p w:rsidR="001D6C0A" w:rsidRPr="001D6C0A" w:rsidRDefault="000021E3" w:rsidP="001D6C0A">
      <w:pPr>
        <w:pStyle w:val="Paragraphedeliste"/>
        <w:numPr>
          <w:ilvl w:val="0"/>
          <w:numId w:val="2"/>
        </w:numPr>
        <w:ind w:right="-30"/>
        <w:rPr>
          <w:rStyle w:val="Accentuation"/>
          <w:rFonts w:ascii="Arial" w:hAnsi="Arial" w:cs="Arial"/>
          <w:bCs/>
          <w:i w:val="0"/>
          <w:sz w:val="24"/>
          <w:szCs w:val="24"/>
        </w:rPr>
      </w:pPr>
      <w:r w:rsidRPr="001D6C0A">
        <w:rPr>
          <w:rStyle w:val="Accentuation"/>
          <w:rFonts w:ascii="Arial" w:hAnsi="Arial" w:cs="Arial"/>
          <w:bCs/>
          <w:i w:val="0"/>
          <w:sz w:val="24"/>
          <w:szCs w:val="24"/>
        </w:rPr>
        <w:t xml:space="preserve">les pattes et les doigts sont bleu-gris clair </w:t>
      </w:r>
    </w:p>
    <w:p w:rsidR="000021E3" w:rsidRDefault="000021E3" w:rsidP="001D6C0A">
      <w:pPr>
        <w:pStyle w:val="Paragraphedeliste"/>
        <w:numPr>
          <w:ilvl w:val="0"/>
          <w:numId w:val="2"/>
        </w:numPr>
        <w:ind w:right="-30"/>
        <w:rPr>
          <w:rStyle w:val="Accentuation"/>
          <w:rFonts w:ascii="Arial" w:hAnsi="Arial" w:cs="Arial"/>
          <w:bCs/>
          <w:sz w:val="24"/>
          <w:szCs w:val="24"/>
        </w:rPr>
      </w:pPr>
      <w:r w:rsidRPr="001D6C0A">
        <w:rPr>
          <w:rStyle w:val="Accentuation"/>
          <w:rFonts w:ascii="Arial" w:hAnsi="Arial" w:cs="Arial"/>
          <w:bCs/>
          <w:i w:val="0"/>
          <w:sz w:val="24"/>
          <w:szCs w:val="24"/>
        </w:rPr>
        <w:t>la femelle a une bande noire plus étroite sur la partie inférieure</w:t>
      </w:r>
      <w:r w:rsidRPr="000021E3">
        <w:rPr>
          <w:rStyle w:val="Accentuation"/>
          <w:rFonts w:ascii="Arial" w:hAnsi="Arial" w:cs="Arial"/>
          <w:bCs/>
          <w:sz w:val="24"/>
          <w:szCs w:val="24"/>
        </w:rPr>
        <w:t>.</w:t>
      </w:r>
    </w:p>
    <w:p w:rsidR="001D6C0A" w:rsidRDefault="001D6C0A" w:rsidP="001D6C0A">
      <w:pPr>
        <w:pStyle w:val="Paragraphedeliste"/>
        <w:ind w:left="750" w:right="-30" w:firstLine="0"/>
        <w:rPr>
          <w:rStyle w:val="Accentuation"/>
          <w:rFonts w:ascii="Arial" w:hAnsi="Arial" w:cs="Arial"/>
          <w:bCs/>
          <w:sz w:val="24"/>
          <w:szCs w:val="24"/>
        </w:rPr>
      </w:pPr>
    </w:p>
    <w:p w:rsidR="001D6C0A" w:rsidRDefault="001D6C0A" w:rsidP="001D6C0A">
      <w:pPr>
        <w:pStyle w:val="Paragraphedeliste"/>
        <w:ind w:left="750" w:right="-30" w:hanging="750"/>
        <w:jc w:val="center"/>
        <w:rPr>
          <w:rStyle w:val="Accentuation"/>
          <w:rFonts w:ascii="Arial" w:hAnsi="Arial" w:cs="Arial"/>
          <w:bCs/>
          <w:sz w:val="24"/>
          <w:szCs w:val="24"/>
        </w:rPr>
      </w:pPr>
      <w:r>
        <w:rPr>
          <w:noProof/>
          <w:lang w:eastAsia="fr-FR"/>
        </w:rPr>
        <w:drawing>
          <wp:inline distT="0" distB="0" distL="0" distR="0">
            <wp:extent cx="1526117" cy="1962150"/>
            <wp:effectExtent l="1905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pic:cNvPicPr>
                      <a:picLocks noChangeAspect="1" noChangeArrowheads="1"/>
                    </pic:cNvPicPr>
                  </pic:nvPicPr>
                  <pic:blipFill>
                    <a:blip r:embed="rId9" cstate="print"/>
                    <a:srcRect/>
                    <a:stretch>
                      <a:fillRect/>
                    </a:stretch>
                  </pic:blipFill>
                  <pic:spPr bwMode="auto">
                    <a:xfrm>
                      <a:off x="0" y="0"/>
                      <a:ext cx="1526117" cy="1962150"/>
                    </a:xfrm>
                    <a:prstGeom prst="rect">
                      <a:avLst/>
                    </a:prstGeom>
                    <a:noFill/>
                    <a:ln w="9525">
                      <a:noFill/>
                      <a:miter lim="800000"/>
                      <a:headEnd/>
                      <a:tailEnd/>
                    </a:ln>
                  </pic:spPr>
                </pic:pic>
              </a:graphicData>
            </a:graphic>
          </wp:inline>
        </w:drawing>
      </w:r>
    </w:p>
    <w:p w:rsidR="001D6C0A" w:rsidRDefault="001D6C0A" w:rsidP="001D6C0A">
      <w:pPr>
        <w:ind w:left="0" w:right="-30" w:firstLine="0"/>
        <w:rPr>
          <w:rFonts w:ascii="Arial" w:hAnsi="Arial" w:cs="Arial"/>
          <w:b/>
          <w:iCs/>
          <w:color w:val="FFFFFF" w:themeColor="background1"/>
          <w:sz w:val="24"/>
          <w:szCs w:val="24"/>
          <w:highlight w:val="darkGreen"/>
        </w:rPr>
      </w:pPr>
      <w:r w:rsidRPr="001D6C0A">
        <w:rPr>
          <w:rFonts w:ascii="Arial" w:hAnsi="Arial" w:cs="Arial"/>
          <w:b/>
          <w:iCs/>
          <w:color w:val="FFFFFF" w:themeColor="background1"/>
          <w:sz w:val="24"/>
          <w:szCs w:val="24"/>
          <w:highlight w:val="darkGreen"/>
        </w:rPr>
        <w:t>Son Chant</w:t>
      </w:r>
    </w:p>
    <w:p w:rsidR="001D6C0A" w:rsidRDefault="001D6C0A" w:rsidP="001D6C0A">
      <w:pPr>
        <w:ind w:left="0" w:right="-30" w:firstLine="0"/>
        <w:rPr>
          <w:rStyle w:val="Accentuation"/>
          <w:rFonts w:ascii="Arial" w:hAnsi="Arial" w:cs="Arial"/>
          <w:bCs/>
          <w:i w:val="0"/>
          <w:sz w:val="24"/>
          <w:szCs w:val="24"/>
        </w:rPr>
      </w:pPr>
      <w:r w:rsidRPr="001D6C0A">
        <w:rPr>
          <w:rStyle w:val="Accentuation"/>
          <w:rFonts w:ascii="Arial" w:hAnsi="Arial" w:cs="Arial"/>
          <w:bCs/>
          <w:i w:val="0"/>
          <w:sz w:val="24"/>
          <w:szCs w:val="24"/>
        </w:rPr>
        <w:t>La mésange charbonnière zinzinule. Le mâle est bruyant toute l'année, surtout pour délimiter son territoire et attirer une partenaire.</w:t>
      </w:r>
    </w:p>
    <w:p w:rsidR="001D6C0A" w:rsidRDefault="001D6C0A" w:rsidP="001D6C0A">
      <w:pPr>
        <w:ind w:left="0" w:right="-30" w:firstLine="0"/>
        <w:rPr>
          <w:rFonts w:ascii="Arial" w:hAnsi="Arial" w:cs="Arial"/>
          <w:b/>
          <w:iCs/>
          <w:color w:val="FFFFFF" w:themeColor="background1"/>
          <w:sz w:val="24"/>
          <w:szCs w:val="24"/>
          <w:highlight w:val="darkGreen"/>
        </w:rPr>
      </w:pPr>
      <w:r w:rsidRPr="001D6C0A">
        <w:rPr>
          <w:rFonts w:ascii="Arial" w:hAnsi="Arial" w:cs="Arial"/>
          <w:b/>
          <w:iCs/>
          <w:color w:val="FFFFFF" w:themeColor="background1"/>
          <w:sz w:val="24"/>
          <w:szCs w:val="24"/>
          <w:highlight w:val="darkGreen"/>
        </w:rPr>
        <w:t>Son comportement</w:t>
      </w:r>
    </w:p>
    <w:p w:rsidR="001D6C0A" w:rsidRDefault="001D6C0A" w:rsidP="007C465A">
      <w:pPr>
        <w:spacing w:after="0"/>
        <w:ind w:left="0" w:right="-30" w:firstLine="0"/>
        <w:rPr>
          <w:rStyle w:val="Accentuation"/>
          <w:rFonts w:ascii="Arial" w:hAnsi="Arial" w:cs="Arial"/>
          <w:bCs/>
          <w:sz w:val="24"/>
          <w:szCs w:val="24"/>
        </w:rPr>
      </w:pPr>
      <w:r w:rsidRPr="001D6C0A">
        <w:rPr>
          <w:rStyle w:val="Accentuation"/>
          <w:rFonts w:ascii="Arial" w:hAnsi="Arial" w:cs="Arial"/>
          <w:bCs/>
          <w:i w:val="0"/>
          <w:sz w:val="24"/>
          <w:szCs w:val="24"/>
        </w:rPr>
        <w:t>La mésange charbonnière est très grégaire, vivant et se nourrissant en petits groupes avec d'autres mésanges, en dehors de la période nuptiale. Elle bouge aisément sur le sol, sautillant parmi les herbes.</w:t>
      </w:r>
      <w:r w:rsidRPr="001D6C0A">
        <w:rPr>
          <w:rStyle w:val="Accentuation"/>
          <w:rFonts w:ascii="Arial" w:hAnsi="Arial" w:cs="Arial"/>
          <w:bCs/>
          <w:i w:val="0"/>
          <w:sz w:val="24"/>
          <w:szCs w:val="24"/>
        </w:rPr>
        <w:br/>
        <w:t>Le bain est une activité quotidienne, n'hésitez pas à leur laisser un point d'eau renouvelée régulièrement, elle vous offrira un sympathique spectacle</w:t>
      </w:r>
      <w:r w:rsidRPr="001D6C0A">
        <w:rPr>
          <w:rStyle w:val="Accentuation"/>
          <w:rFonts w:ascii="Arial" w:hAnsi="Arial" w:cs="Arial"/>
          <w:bCs/>
          <w:sz w:val="24"/>
          <w:szCs w:val="24"/>
        </w:rPr>
        <w:t>.</w:t>
      </w:r>
    </w:p>
    <w:p w:rsidR="007C465A" w:rsidRDefault="007C465A" w:rsidP="001D6C0A">
      <w:pPr>
        <w:ind w:left="0" w:right="-30" w:firstLine="0"/>
        <w:rPr>
          <w:rStyle w:val="Accentuation"/>
          <w:rFonts w:ascii="Arial" w:hAnsi="Arial" w:cs="Arial"/>
          <w:bCs/>
          <w:i w:val="0"/>
          <w:sz w:val="24"/>
          <w:szCs w:val="24"/>
        </w:rPr>
      </w:pPr>
      <w:r w:rsidRPr="007C465A">
        <w:rPr>
          <w:rStyle w:val="Accentuation"/>
          <w:rFonts w:ascii="Arial" w:hAnsi="Arial" w:cs="Arial"/>
          <w:bCs/>
          <w:i w:val="0"/>
          <w:sz w:val="24"/>
          <w:szCs w:val="24"/>
        </w:rPr>
        <w:t>C'est une visiteuse habituelle des mangeoires en hiver.</w:t>
      </w:r>
      <w:r>
        <w:rPr>
          <w:rStyle w:val="Accentuation"/>
          <w:rFonts w:ascii="Arial" w:hAnsi="Arial" w:cs="Arial"/>
          <w:bCs/>
          <w:i w:val="0"/>
          <w:sz w:val="24"/>
          <w:szCs w:val="24"/>
        </w:rPr>
        <w:t xml:space="preserve"> </w:t>
      </w:r>
      <w:r w:rsidRPr="007C465A">
        <w:rPr>
          <w:rStyle w:val="Accentuation"/>
          <w:rFonts w:ascii="Arial" w:hAnsi="Arial" w:cs="Arial"/>
          <w:bCs/>
          <w:i w:val="0"/>
          <w:sz w:val="24"/>
          <w:szCs w:val="24"/>
        </w:rPr>
        <w:t>Elle est sédentaire et occupe presque tous les habitats : bois, parcs, jardins.</w:t>
      </w:r>
    </w:p>
    <w:p w:rsidR="007C465A" w:rsidRPr="007C465A" w:rsidRDefault="007C465A" w:rsidP="001D6C0A">
      <w:pPr>
        <w:ind w:left="0" w:right="-30" w:firstLine="0"/>
        <w:rPr>
          <w:rStyle w:val="Accentuation"/>
          <w:rFonts w:ascii="Arial" w:hAnsi="Arial" w:cs="Arial"/>
          <w:bCs/>
          <w:i w:val="0"/>
          <w:sz w:val="24"/>
          <w:szCs w:val="24"/>
        </w:rPr>
      </w:pPr>
    </w:p>
    <w:p w:rsidR="001D6C0A" w:rsidRDefault="001D6C0A" w:rsidP="007C465A">
      <w:pPr>
        <w:tabs>
          <w:tab w:val="left" w:pos="1134"/>
        </w:tabs>
        <w:ind w:left="0" w:right="-30" w:firstLine="0"/>
        <w:jc w:val="center"/>
        <w:rPr>
          <w:rStyle w:val="Accentuation"/>
          <w:bCs/>
          <w:iCs w:val="0"/>
        </w:rPr>
      </w:pPr>
      <w:r>
        <w:rPr>
          <w:noProof/>
          <w:lang w:eastAsia="fr-FR"/>
        </w:rPr>
        <w:drawing>
          <wp:inline distT="0" distB="0" distL="0" distR="0">
            <wp:extent cx="1504950" cy="2193334"/>
            <wp:effectExtent l="19050" t="0" r="0" b="0"/>
            <wp:docPr id="12" name="Image 12"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Hoebers\OneDrive\Captures d'écran\1.png"/>
                    <pic:cNvPicPr>
                      <a:picLocks noChangeAspect="1" noChangeArrowheads="1"/>
                    </pic:cNvPicPr>
                  </pic:nvPicPr>
                  <pic:blipFill>
                    <a:blip r:embed="rId10" cstate="print"/>
                    <a:srcRect/>
                    <a:stretch>
                      <a:fillRect/>
                    </a:stretch>
                  </pic:blipFill>
                  <pic:spPr bwMode="auto">
                    <a:xfrm>
                      <a:off x="0" y="0"/>
                      <a:ext cx="1504845" cy="2193180"/>
                    </a:xfrm>
                    <a:prstGeom prst="rect">
                      <a:avLst/>
                    </a:prstGeom>
                    <a:noFill/>
                    <a:ln w="9525">
                      <a:noFill/>
                      <a:miter lim="800000"/>
                      <a:headEnd/>
                      <a:tailEnd/>
                    </a:ln>
                  </pic:spPr>
                </pic:pic>
              </a:graphicData>
            </a:graphic>
          </wp:inline>
        </w:drawing>
      </w:r>
    </w:p>
    <w:p w:rsidR="007C465A" w:rsidRDefault="007C465A" w:rsidP="007C465A">
      <w:pPr>
        <w:ind w:left="0" w:right="-30" w:firstLine="0"/>
        <w:rPr>
          <w:rFonts w:ascii="Arial" w:hAnsi="Arial" w:cs="Arial"/>
          <w:b/>
          <w:color w:val="FFFFFF" w:themeColor="background1"/>
          <w:sz w:val="24"/>
          <w:szCs w:val="24"/>
          <w:highlight w:val="darkGreen"/>
        </w:rPr>
      </w:pPr>
      <w:r w:rsidRPr="007C465A">
        <w:rPr>
          <w:rFonts w:ascii="Arial" w:hAnsi="Arial" w:cs="Arial"/>
          <w:b/>
          <w:color w:val="FFFFFF" w:themeColor="background1"/>
          <w:sz w:val="24"/>
          <w:szCs w:val="24"/>
          <w:highlight w:val="darkGreen"/>
        </w:rPr>
        <w:t>Son menu préférer</w:t>
      </w:r>
    </w:p>
    <w:p w:rsidR="007C465A" w:rsidRDefault="007C465A" w:rsidP="00F609C7">
      <w:pPr>
        <w:ind w:left="0" w:right="-30" w:firstLine="0"/>
        <w:rPr>
          <w:rStyle w:val="Accentuation"/>
          <w:rFonts w:ascii="Arial" w:hAnsi="Arial" w:cs="Arial"/>
          <w:bCs/>
          <w:i w:val="0"/>
          <w:sz w:val="24"/>
          <w:szCs w:val="24"/>
        </w:rPr>
      </w:pPr>
      <w:r w:rsidRPr="007C465A">
        <w:rPr>
          <w:rStyle w:val="Accentuation"/>
          <w:rFonts w:ascii="Arial" w:hAnsi="Arial" w:cs="Arial"/>
          <w:bCs/>
          <w:i w:val="0"/>
          <w:sz w:val="24"/>
          <w:szCs w:val="24"/>
        </w:rPr>
        <w:t>Elle se nourrit essentiellement d'insectes, d'araignées, mais aussi de graines et de fruits. Les chenilles sont vitales pendant la période de reproduction. C'est pourquoi il faut absolument privilégier les plantes hôtes au jardin si l'on veut les aider à s'y reproduire. Bien entendu les arbustes à petits fruits, les pommiers d'ornement, le tournesol, ... seront les incontournables de votre jardin.</w:t>
      </w:r>
      <w:r w:rsidRPr="007C465A">
        <w:rPr>
          <w:rStyle w:val="Accentuation"/>
          <w:rFonts w:ascii="Arial" w:hAnsi="Arial" w:cs="Arial"/>
          <w:bCs/>
          <w:i w:val="0"/>
          <w:sz w:val="24"/>
          <w:szCs w:val="24"/>
        </w:rPr>
        <w:br/>
        <w:t>Pendant l'été, elle glane des invertébrés sur les feuillages et dans les crevasses des écorces.</w:t>
      </w:r>
    </w:p>
    <w:p w:rsidR="007C465A" w:rsidRDefault="007C465A" w:rsidP="007C465A">
      <w:pPr>
        <w:ind w:left="0" w:right="-30" w:firstLine="0"/>
        <w:jc w:val="center"/>
        <w:rPr>
          <w:rStyle w:val="Accentuation"/>
          <w:bCs/>
          <w:i w:val="0"/>
        </w:rPr>
      </w:pPr>
      <w:r>
        <w:rPr>
          <w:bCs/>
          <w:iCs/>
          <w:noProof/>
          <w:lang w:eastAsia="fr-FR"/>
        </w:rPr>
        <w:drawing>
          <wp:inline distT="0" distB="0" distL="0" distR="0">
            <wp:extent cx="2516518" cy="1790700"/>
            <wp:effectExtent l="19050" t="0" r="0" b="0"/>
            <wp:docPr id="15" name="Image 15"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Hoebers\OneDrive\Captures d'écran\1.png"/>
                    <pic:cNvPicPr>
                      <a:picLocks noChangeAspect="1" noChangeArrowheads="1"/>
                    </pic:cNvPicPr>
                  </pic:nvPicPr>
                  <pic:blipFill>
                    <a:blip r:embed="rId11" cstate="print"/>
                    <a:srcRect/>
                    <a:stretch>
                      <a:fillRect/>
                    </a:stretch>
                  </pic:blipFill>
                  <pic:spPr bwMode="auto">
                    <a:xfrm>
                      <a:off x="0" y="0"/>
                      <a:ext cx="2521864" cy="1794504"/>
                    </a:xfrm>
                    <a:prstGeom prst="rect">
                      <a:avLst/>
                    </a:prstGeom>
                    <a:noFill/>
                    <a:ln w="9525">
                      <a:noFill/>
                      <a:miter lim="800000"/>
                      <a:headEnd/>
                      <a:tailEnd/>
                    </a:ln>
                  </pic:spPr>
                </pic:pic>
              </a:graphicData>
            </a:graphic>
          </wp:inline>
        </w:drawing>
      </w:r>
    </w:p>
    <w:p w:rsidR="007C465A" w:rsidRDefault="007C465A" w:rsidP="007C465A">
      <w:pPr>
        <w:ind w:left="0" w:right="-30" w:firstLine="0"/>
        <w:rPr>
          <w:rFonts w:ascii="Arial" w:hAnsi="Arial" w:cs="Arial"/>
          <w:b/>
          <w:iCs/>
          <w:color w:val="FFFFFF" w:themeColor="background1"/>
          <w:sz w:val="24"/>
          <w:szCs w:val="24"/>
          <w:highlight w:val="darkGreen"/>
        </w:rPr>
      </w:pPr>
      <w:r w:rsidRPr="007C465A">
        <w:rPr>
          <w:rFonts w:ascii="Arial" w:hAnsi="Arial" w:cs="Arial"/>
          <w:b/>
          <w:iCs/>
          <w:color w:val="FFFFFF" w:themeColor="background1"/>
          <w:sz w:val="24"/>
          <w:szCs w:val="24"/>
          <w:highlight w:val="darkGreen"/>
        </w:rPr>
        <w:t>Son nid</w:t>
      </w:r>
    </w:p>
    <w:p w:rsidR="007C465A" w:rsidRDefault="007C465A" w:rsidP="007C465A">
      <w:pPr>
        <w:ind w:left="0" w:right="-30" w:firstLine="0"/>
        <w:rPr>
          <w:rStyle w:val="Accentuation"/>
          <w:rFonts w:ascii="Arial" w:hAnsi="Arial" w:cs="Arial"/>
          <w:bCs/>
          <w:i w:val="0"/>
          <w:sz w:val="24"/>
          <w:szCs w:val="24"/>
        </w:rPr>
      </w:pPr>
      <w:r w:rsidRPr="007C465A">
        <w:rPr>
          <w:rStyle w:val="Accentuation"/>
          <w:rFonts w:ascii="Arial" w:hAnsi="Arial" w:cs="Arial"/>
          <w:bCs/>
          <w:i w:val="0"/>
          <w:sz w:val="24"/>
          <w:szCs w:val="24"/>
        </w:rPr>
        <w:t>Il est établi dans des trous d'arbre ou dans des nichoirs. C'est une coupe à base de mousses et garnie de poils et de plumes. Il est construit par la femelle dès le début du printemps. La ponte lieu surtout en avril-juin. Les parents s'en occupent pendant encore 40 jours, jusqu'à ce qu'ils aient toutes leur plumes. Il peut y avoir 2 pontes par an.</w:t>
      </w:r>
      <w:r w:rsidRPr="007C465A">
        <w:rPr>
          <w:rStyle w:val="Accentuation"/>
          <w:rFonts w:ascii="Arial" w:hAnsi="Arial" w:cs="Arial"/>
          <w:bCs/>
          <w:i w:val="0"/>
          <w:sz w:val="24"/>
          <w:szCs w:val="24"/>
        </w:rPr>
        <w:br/>
        <w:t>La fréquence de nourrissage peut atteindre dans certains cas 900 becquées par jour !</w:t>
      </w:r>
    </w:p>
    <w:p w:rsidR="007C465A" w:rsidRDefault="007C465A" w:rsidP="007C465A">
      <w:pPr>
        <w:ind w:left="0" w:right="-30" w:firstLine="0"/>
        <w:jc w:val="center"/>
        <w:rPr>
          <w:rStyle w:val="Accentuation"/>
          <w:bCs/>
          <w:i w:val="0"/>
          <w:iCs w:val="0"/>
        </w:rPr>
      </w:pPr>
      <w:r>
        <w:rPr>
          <w:bCs/>
          <w:noProof/>
          <w:lang w:eastAsia="fr-FR"/>
        </w:rPr>
        <w:drawing>
          <wp:inline distT="0" distB="0" distL="0" distR="0">
            <wp:extent cx="2019300" cy="1669705"/>
            <wp:effectExtent l="19050" t="0" r="0" b="0"/>
            <wp:docPr id="16" name="Image 16"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Hoebers\OneDrive\Captures d'écran\1.png"/>
                    <pic:cNvPicPr>
                      <a:picLocks noChangeAspect="1" noChangeArrowheads="1"/>
                    </pic:cNvPicPr>
                  </pic:nvPicPr>
                  <pic:blipFill>
                    <a:blip r:embed="rId12" cstate="print"/>
                    <a:srcRect/>
                    <a:stretch>
                      <a:fillRect/>
                    </a:stretch>
                  </pic:blipFill>
                  <pic:spPr bwMode="auto">
                    <a:xfrm>
                      <a:off x="0" y="0"/>
                      <a:ext cx="2019300" cy="1669705"/>
                    </a:xfrm>
                    <a:prstGeom prst="rect">
                      <a:avLst/>
                    </a:prstGeom>
                    <a:noFill/>
                    <a:ln w="9525">
                      <a:noFill/>
                      <a:miter lim="800000"/>
                      <a:headEnd/>
                      <a:tailEnd/>
                    </a:ln>
                  </pic:spPr>
                </pic:pic>
              </a:graphicData>
            </a:graphic>
          </wp:inline>
        </w:drawing>
      </w:r>
    </w:p>
    <w:p w:rsidR="0079199B" w:rsidRDefault="0079199B" w:rsidP="0079199B">
      <w:pPr>
        <w:ind w:left="0" w:right="-30" w:firstLine="0"/>
        <w:rPr>
          <w:rFonts w:ascii="Arial" w:hAnsi="Arial" w:cs="Arial"/>
          <w:b/>
          <w:color w:val="FFFFFF" w:themeColor="background1"/>
          <w:sz w:val="24"/>
          <w:szCs w:val="24"/>
          <w:highlight w:val="darkGreen"/>
        </w:rPr>
      </w:pPr>
      <w:r w:rsidRPr="0079199B">
        <w:rPr>
          <w:rFonts w:ascii="Arial" w:hAnsi="Arial" w:cs="Arial"/>
          <w:b/>
          <w:color w:val="FFFFFF" w:themeColor="background1"/>
          <w:sz w:val="24"/>
          <w:szCs w:val="24"/>
          <w:highlight w:val="darkGreen"/>
        </w:rPr>
        <w:t>L’hiver</w:t>
      </w:r>
    </w:p>
    <w:p w:rsidR="0079199B" w:rsidRDefault="0079199B" w:rsidP="0079199B">
      <w:pPr>
        <w:ind w:left="0" w:right="-30" w:firstLine="0"/>
        <w:rPr>
          <w:rStyle w:val="Accentuation"/>
          <w:rFonts w:ascii="Arial" w:hAnsi="Arial" w:cs="Arial"/>
          <w:bCs/>
          <w:i w:val="0"/>
          <w:sz w:val="24"/>
          <w:szCs w:val="24"/>
        </w:rPr>
      </w:pPr>
      <w:r w:rsidRPr="0079199B">
        <w:rPr>
          <w:rStyle w:val="Accentuation"/>
          <w:rFonts w:ascii="Arial" w:hAnsi="Arial" w:cs="Arial"/>
          <w:bCs/>
          <w:i w:val="0"/>
          <w:sz w:val="24"/>
          <w:szCs w:val="24"/>
        </w:rPr>
        <w:t>Comme sa cousine, elle sera parmi les premiers oiseaux à investir vos mangeoires. La mésange charbonnière a toutefois tendance à se nourrir sur le sol plus que les autres mésanges. Graines de tournesols, de cacahuètes non salées et boules de graisse feront partie principale de leur menu hivernal.</w:t>
      </w:r>
    </w:p>
    <w:p w:rsidR="0079199B" w:rsidRDefault="0079199B" w:rsidP="0079199B">
      <w:pPr>
        <w:ind w:left="0" w:right="-30" w:firstLine="0"/>
        <w:jc w:val="center"/>
        <w:rPr>
          <w:rStyle w:val="Accentuation"/>
          <w:bCs/>
          <w:i w:val="0"/>
        </w:rPr>
      </w:pPr>
      <w:r>
        <w:rPr>
          <w:bCs/>
          <w:iCs/>
          <w:noProof/>
          <w:lang w:eastAsia="fr-FR"/>
        </w:rPr>
        <w:drawing>
          <wp:inline distT="0" distB="0" distL="0" distR="0">
            <wp:extent cx="1997064" cy="1492250"/>
            <wp:effectExtent l="19050" t="0" r="3186" b="0"/>
            <wp:docPr id="17" name="Image 17"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Hoebers\OneDrive\Captures d'écran\1.png"/>
                    <pic:cNvPicPr>
                      <a:picLocks noChangeAspect="1" noChangeArrowheads="1"/>
                    </pic:cNvPicPr>
                  </pic:nvPicPr>
                  <pic:blipFill>
                    <a:blip r:embed="rId13" cstate="print"/>
                    <a:srcRect/>
                    <a:stretch>
                      <a:fillRect/>
                    </a:stretch>
                  </pic:blipFill>
                  <pic:spPr bwMode="auto">
                    <a:xfrm>
                      <a:off x="0" y="0"/>
                      <a:ext cx="1997690" cy="1492717"/>
                    </a:xfrm>
                    <a:prstGeom prst="rect">
                      <a:avLst/>
                    </a:prstGeom>
                    <a:noFill/>
                    <a:ln w="9525">
                      <a:noFill/>
                      <a:miter lim="800000"/>
                      <a:headEnd/>
                      <a:tailEnd/>
                    </a:ln>
                  </pic:spPr>
                </pic:pic>
              </a:graphicData>
            </a:graphic>
          </wp:inline>
        </w:drawing>
      </w:r>
    </w:p>
    <w:p w:rsidR="001060CB" w:rsidRDefault="001060CB" w:rsidP="0079199B">
      <w:pPr>
        <w:ind w:left="0" w:right="-30" w:firstLine="0"/>
        <w:jc w:val="center"/>
        <w:rPr>
          <w:rStyle w:val="Accentuation"/>
          <w:bCs/>
          <w:i w:val="0"/>
        </w:rPr>
      </w:pPr>
    </w:p>
    <w:p w:rsidR="0079199B" w:rsidRDefault="0079199B" w:rsidP="0079199B">
      <w:pPr>
        <w:ind w:left="0" w:right="-30" w:firstLine="0"/>
        <w:rPr>
          <w:rFonts w:ascii="Arial" w:hAnsi="Arial" w:cs="Arial"/>
          <w:b/>
          <w:iCs/>
          <w:color w:val="FFFFFF" w:themeColor="background1"/>
          <w:sz w:val="24"/>
          <w:szCs w:val="24"/>
          <w:highlight w:val="darkGreen"/>
        </w:rPr>
      </w:pPr>
      <w:r w:rsidRPr="0079199B">
        <w:rPr>
          <w:rFonts w:ascii="Arial" w:hAnsi="Arial" w:cs="Arial"/>
          <w:b/>
          <w:iCs/>
          <w:color w:val="FFFFFF" w:themeColor="background1"/>
          <w:sz w:val="24"/>
          <w:szCs w:val="24"/>
          <w:highlight w:val="darkGreen"/>
        </w:rPr>
        <w:t>Son nichoir</w:t>
      </w:r>
    </w:p>
    <w:p w:rsidR="0079199B" w:rsidRDefault="0079199B" w:rsidP="0079199B">
      <w:pPr>
        <w:ind w:left="0" w:right="-30" w:firstLine="0"/>
        <w:jc w:val="center"/>
        <w:rPr>
          <w:rFonts w:ascii="Arial" w:hAnsi="Arial" w:cs="Arial"/>
          <w:b/>
          <w:iCs/>
          <w:color w:val="FFFFFF" w:themeColor="background1"/>
          <w:sz w:val="24"/>
          <w:szCs w:val="24"/>
          <w:highlight w:val="darkGreen"/>
        </w:rPr>
      </w:pPr>
      <w:r>
        <w:rPr>
          <w:rFonts w:ascii="Arial" w:hAnsi="Arial" w:cs="Arial"/>
          <w:b/>
          <w:iCs/>
          <w:noProof/>
          <w:color w:val="FFFFFF" w:themeColor="background1"/>
          <w:sz w:val="24"/>
          <w:szCs w:val="24"/>
          <w:lang w:eastAsia="fr-FR"/>
        </w:rPr>
        <w:drawing>
          <wp:inline distT="0" distB="0" distL="0" distR="0">
            <wp:extent cx="2222500" cy="2222500"/>
            <wp:effectExtent l="19050" t="0" r="6350" b="0"/>
            <wp:docPr id="20" name="Image 20" descr="C:\Users\Hoebers\OneDrive\Captures d'écran\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Hoebers\OneDrive\Captures d'écran\1.png"/>
                    <pic:cNvPicPr>
                      <a:picLocks noChangeAspect="1" noChangeArrowheads="1"/>
                    </pic:cNvPicPr>
                  </pic:nvPicPr>
                  <pic:blipFill>
                    <a:blip r:embed="rId14" cstate="print"/>
                    <a:srcRect/>
                    <a:stretch>
                      <a:fillRect/>
                    </a:stretch>
                  </pic:blipFill>
                  <pic:spPr bwMode="auto">
                    <a:xfrm>
                      <a:off x="0" y="0"/>
                      <a:ext cx="2222500" cy="2222500"/>
                    </a:xfrm>
                    <a:prstGeom prst="rect">
                      <a:avLst/>
                    </a:prstGeom>
                    <a:noFill/>
                    <a:ln w="9525">
                      <a:noFill/>
                      <a:miter lim="800000"/>
                      <a:headEnd/>
                      <a:tailEnd/>
                    </a:ln>
                  </pic:spPr>
                </pic:pic>
              </a:graphicData>
            </a:graphic>
          </wp:inline>
        </w:drawing>
      </w:r>
    </w:p>
    <w:p w:rsidR="0079199B" w:rsidRDefault="0079199B" w:rsidP="0079199B">
      <w:pPr>
        <w:ind w:left="0" w:right="-30" w:firstLine="0"/>
        <w:jc w:val="center"/>
        <w:rPr>
          <w:rFonts w:ascii="Arial" w:hAnsi="Arial" w:cs="Arial"/>
          <w:b/>
          <w:iCs/>
          <w:color w:val="FFFFFF" w:themeColor="background1"/>
          <w:sz w:val="24"/>
          <w:szCs w:val="24"/>
          <w:highlight w:val="darkGreen"/>
        </w:rPr>
      </w:pPr>
    </w:p>
    <w:p w:rsidR="0079199B" w:rsidRPr="0079199B" w:rsidRDefault="0079199B" w:rsidP="0079199B">
      <w:pPr>
        <w:ind w:left="0" w:right="-30" w:firstLine="0"/>
        <w:rPr>
          <w:rFonts w:ascii="Arial" w:hAnsi="Arial" w:cs="Arial"/>
          <w:b/>
          <w:color w:val="FFFFFF" w:themeColor="background1"/>
          <w:sz w:val="24"/>
          <w:szCs w:val="24"/>
          <w:highlight w:val="darkGreen"/>
        </w:rPr>
      </w:pPr>
      <w:r w:rsidRPr="0079199B">
        <w:rPr>
          <w:rFonts w:ascii="Arial" w:hAnsi="Arial" w:cs="Arial"/>
          <w:b/>
          <w:color w:val="FFFFFF" w:themeColor="background1"/>
          <w:sz w:val="24"/>
          <w:szCs w:val="24"/>
          <w:highlight w:val="darkGreen"/>
        </w:rPr>
        <w:t>Protection</w:t>
      </w:r>
    </w:p>
    <w:p w:rsidR="0079199B" w:rsidRPr="0079199B" w:rsidRDefault="0079199B" w:rsidP="0079199B">
      <w:pPr>
        <w:ind w:left="0" w:right="-30" w:firstLine="0"/>
        <w:rPr>
          <w:rStyle w:val="Accentuation"/>
          <w:bCs/>
          <w:i w:val="0"/>
          <w:iCs w:val="0"/>
        </w:rPr>
      </w:pPr>
      <w:r w:rsidRPr="0079199B">
        <w:rPr>
          <w:rStyle w:val="Accentuation"/>
          <w:rFonts w:ascii="Arial" w:hAnsi="Arial" w:cs="Arial"/>
          <w:b/>
          <w:i w:val="0"/>
          <w:sz w:val="24"/>
          <w:szCs w:val="24"/>
        </w:rPr>
        <w:t>La mésange charbonnière bénéficie d'une protection totale sur le territoire français depuis 1981.</w:t>
      </w:r>
    </w:p>
    <w:p w:rsidR="0079199B" w:rsidRDefault="0079199B" w:rsidP="0079199B">
      <w:pPr>
        <w:ind w:left="0" w:right="-30" w:firstLine="0"/>
        <w:jc w:val="center"/>
        <w:rPr>
          <w:rFonts w:ascii="Arial" w:hAnsi="Arial" w:cs="Arial"/>
          <w:b/>
          <w:iCs/>
          <w:color w:val="FFFFFF" w:themeColor="background1"/>
          <w:sz w:val="24"/>
          <w:szCs w:val="24"/>
          <w:highlight w:val="darkGreen"/>
        </w:rPr>
      </w:pPr>
    </w:p>
    <w:p w:rsidR="0079199B" w:rsidRDefault="0079199B" w:rsidP="0079199B">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79199B">
        <w:rPr>
          <w:rFonts w:ascii="Arial" w:hAnsi="Arial" w:cs="Arial"/>
          <w:b/>
          <w:iCs/>
          <w:noProof/>
          <w:color w:val="FFFFFF" w:themeColor="background1"/>
        </w:rPr>
        <w:drawing>
          <wp:inline distT="0" distB="0" distL="0" distR="0">
            <wp:extent cx="1168772" cy="800100"/>
            <wp:effectExtent l="19050" t="0" r="0" b="0"/>
            <wp:docPr id="2"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5"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79199B">
        <w:rPr>
          <w:rFonts w:ascii="Arial" w:eastAsiaTheme="majorEastAsia" w:hAnsi="Arial" w:cs="Arial"/>
          <w:b/>
          <w:bCs/>
          <w:color w:val="555555"/>
        </w:rPr>
        <w:t xml:space="preserve"> </w:t>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rsidR="0079199B" w:rsidRDefault="0079199B" w:rsidP="0079199B">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extent cx="171450" cy="171450"/>
            <wp:effectExtent l="19050" t="0" r="0" b="0"/>
            <wp:docPr id="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6"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Pr>
          <w:rFonts w:ascii="Arial" w:eastAsiaTheme="majorEastAsia" w:hAnsi="Arial" w:cs="Arial"/>
          <w:b/>
          <w:bCs/>
          <w:color w:val="555555"/>
          <w:lang w:eastAsia="en-US"/>
        </w:rPr>
        <w:t xml:space="preserve"> (Ancienne fiche d’Eveliotis)</w:t>
      </w:r>
    </w:p>
    <w:p w:rsidR="0079199B" w:rsidRPr="001060CB" w:rsidRDefault="0079199B" w:rsidP="0079199B">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xml:space="preserve"> : </w:t>
      </w:r>
      <w:hyperlink r:id="rId17" w:anchor="p195453" w:history="1">
        <w:r w:rsidR="001060CB" w:rsidRPr="001060CB">
          <w:rPr>
            <w:rStyle w:val="Lienhypertexte"/>
            <w:rFonts w:ascii="Arial" w:hAnsi="Arial" w:cs="Arial"/>
          </w:rPr>
          <w:t>https://www.jardins-du-nord.fr/viewtopic.php?f=95&amp;t=10916&amp;p=195453#p195453</w:t>
        </w:r>
      </w:hyperlink>
    </w:p>
    <w:p w:rsidR="0079199B" w:rsidRPr="0079199B" w:rsidRDefault="0079199B" w:rsidP="001060CB">
      <w:pPr>
        <w:pStyle w:val="NormalWeb"/>
        <w:shd w:val="clear" w:color="auto" w:fill="FFFFFF"/>
        <w:spacing w:before="0" w:beforeAutospacing="0" w:after="200" w:afterAutospacing="0"/>
        <w:textAlignment w:val="baseline"/>
        <w:rPr>
          <w:rFonts w:ascii="Arial" w:hAnsi="Arial" w:cs="Arial"/>
          <w:b/>
          <w:iCs/>
          <w:color w:val="FFFFFF" w:themeColor="background1"/>
          <w:highlight w:val="darkGreen"/>
        </w:rPr>
      </w:pPr>
      <w:r>
        <w:rPr>
          <w:rFonts w:ascii="Arial" w:eastAsiaTheme="majorEastAsia" w:hAnsi="Arial" w:cs="Arial"/>
          <w:b/>
          <w:bCs/>
          <w:color w:val="555555"/>
          <w:lang w:eastAsia="en-US"/>
        </w:rPr>
        <w:t xml:space="preserve">Photos : </w:t>
      </w:r>
      <w:r>
        <w:rPr>
          <w:rFonts w:ascii="Arial" w:eastAsiaTheme="majorEastAsia" w:hAnsi="Arial" w:cs="Arial"/>
          <w:bCs/>
          <w:lang w:eastAsia="en-US"/>
        </w:rPr>
        <w:t>d’Eveliotis</w:t>
      </w:r>
    </w:p>
    <w:sectPr w:rsidR="0079199B" w:rsidRPr="0079199B" w:rsidSect="00667D74">
      <w:footerReference w:type="default" r:id="rId18"/>
      <w:pgSz w:w="16838" w:h="11906" w:orient="landscape" w:code="9"/>
      <w:pgMar w:top="1417" w:right="1417" w:bottom="1417" w:left="141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6904" w:rsidRDefault="009A6904" w:rsidP="0079199B">
      <w:pPr>
        <w:spacing w:after="0" w:line="240" w:lineRule="auto"/>
      </w:pPr>
      <w:r>
        <w:separator/>
      </w:r>
    </w:p>
  </w:endnote>
  <w:endnote w:type="continuationSeparator" w:id="0">
    <w:p w:rsidR="009A6904" w:rsidRDefault="009A6904" w:rsidP="0079199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9804766"/>
      <w:docPartObj>
        <w:docPartGallery w:val="Page Numbers (Bottom of Page)"/>
        <w:docPartUnique/>
      </w:docPartObj>
    </w:sdtPr>
    <w:sdtContent>
      <w:sdt>
        <w:sdtPr>
          <w:id w:val="123787606"/>
          <w:docPartObj>
            <w:docPartGallery w:val="Page Numbers (Top of Page)"/>
            <w:docPartUnique/>
          </w:docPartObj>
        </w:sdtPr>
        <w:sdtContent>
          <w:p w:rsidR="0079199B" w:rsidRDefault="0079199B">
            <w:pPr>
              <w:pStyle w:val="Pieddepage"/>
              <w:jc w:val="right"/>
            </w:pPr>
            <w:r>
              <w:t xml:space="preserve">Page </w:t>
            </w:r>
            <w:r w:rsidR="00940EAD">
              <w:rPr>
                <w:b/>
                <w:sz w:val="24"/>
                <w:szCs w:val="24"/>
              </w:rPr>
              <w:fldChar w:fldCharType="begin"/>
            </w:r>
            <w:r>
              <w:rPr>
                <w:b/>
              </w:rPr>
              <w:instrText>PAGE</w:instrText>
            </w:r>
            <w:r w:rsidR="00940EAD">
              <w:rPr>
                <w:b/>
                <w:sz w:val="24"/>
                <w:szCs w:val="24"/>
              </w:rPr>
              <w:fldChar w:fldCharType="separate"/>
            </w:r>
            <w:r w:rsidR="009A6904">
              <w:rPr>
                <w:b/>
                <w:noProof/>
              </w:rPr>
              <w:t>1</w:t>
            </w:r>
            <w:r w:rsidR="00940EAD">
              <w:rPr>
                <w:b/>
                <w:sz w:val="24"/>
                <w:szCs w:val="24"/>
              </w:rPr>
              <w:fldChar w:fldCharType="end"/>
            </w:r>
            <w:r>
              <w:t xml:space="preserve"> sur </w:t>
            </w:r>
            <w:r w:rsidR="00940EAD">
              <w:rPr>
                <w:b/>
                <w:sz w:val="24"/>
                <w:szCs w:val="24"/>
              </w:rPr>
              <w:fldChar w:fldCharType="begin"/>
            </w:r>
            <w:r>
              <w:rPr>
                <w:b/>
              </w:rPr>
              <w:instrText>NUMPAGES</w:instrText>
            </w:r>
            <w:r w:rsidR="00940EAD">
              <w:rPr>
                <w:b/>
                <w:sz w:val="24"/>
                <w:szCs w:val="24"/>
              </w:rPr>
              <w:fldChar w:fldCharType="separate"/>
            </w:r>
            <w:r w:rsidR="009A6904">
              <w:rPr>
                <w:b/>
                <w:noProof/>
              </w:rPr>
              <w:t>1</w:t>
            </w:r>
            <w:r w:rsidR="00940EAD">
              <w:rPr>
                <w:b/>
                <w:sz w:val="24"/>
                <w:szCs w:val="24"/>
              </w:rPr>
              <w:fldChar w:fldCharType="end"/>
            </w:r>
          </w:p>
        </w:sdtContent>
      </w:sdt>
    </w:sdtContent>
  </w:sdt>
  <w:p w:rsidR="0079199B" w:rsidRDefault="0079199B">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6904" w:rsidRDefault="009A6904" w:rsidP="0079199B">
      <w:pPr>
        <w:spacing w:after="0" w:line="240" w:lineRule="auto"/>
      </w:pPr>
      <w:r>
        <w:separator/>
      </w:r>
    </w:p>
  </w:footnote>
  <w:footnote w:type="continuationSeparator" w:id="0">
    <w:p w:rsidR="009A6904" w:rsidRDefault="009A6904" w:rsidP="0079199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8041EE"/>
    <w:multiLevelType w:val="hybridMultilevel"/>
    <w:tmpl w:val="5750F9D6"/>
    <w:lvl w:ilvl="0" w:tplc="040C0001">
      <w:start w:val="1"/>
      <w:numFmt w:val="bullet"/>
      <w:lvlText w:val=""/>
      <w:lvlJc w:val="left"/>
      <w:pPr>
        <w:ind w:left="750" w:hanging="360"/>
      </w:pPr>
      <w:rPr>
        <w:rFonts w:ascii="Symbol" w:hAnsi="Symbol"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abstractNum w:abstractNumId="1">
    <w:nsid w:val="48A05C5A"/>
    <w:multiLevelType w:val="hybridMultilevel"/>
    <w:tmpl w:val="B9EC0260"/>
    <w:lvl w:ilvl="0" w:tplc="040C0001">
      <w:start w:val="1"/>
      <w:numFmt w:val="bullet"/>
      <w:lvlText w:val=""/>
      <w:lvlJc w:val="left"/>
      <w:pPr>
        <w:ind w:left="750" w:hanging="360"/>
      </w:pPr>
      <w:rPr>
        <w:rFonts w:ascii="Symbol" w:hAnsi="Symbol" w:hint="default"/>
      </w:rPr>
    </w:lvl>
    <w:lvl w:ilvl="1" w:tplc="040C0003" w:tentative="1">
      <w:start w:val="1"/>
      <w:numFmt w:val="bullet"/>
      <w:lvlText w:val="o"/>
      <w:lvlJc w:val="left"/>
      <w:pPr>
        <w:ind w:left="1470" w:hanging="360"/>
      </w:pPr>
      <w:rPr>
        <w:rFonts w:ascii="Courier New" w:hAnsi="Courier New" w:cs="Courier New" w:hint="default"/>
      </w:rPr>
    </w:lvl>
    <w:lvl w:ilvl="2" w:tplc="040C0005" w:tentative="1">
      <w:start w:val="1"/>
      <w:numFmt w:val="bullet"/>
      <w:lvlText w:val=""/>
      <w:lvlJc w:val="left"/>
      <w:pPr>
        <w:ind w:left="2190" w:hanging="360"/>
      </w:pPr>
      <w:rPr>
        <w:rFonts w:ascii="Wingdings" w:hAnsi="Wingdings" w:hint="default"/>
      </w:rPr>
    </w:lvl>
    <w:lvl w:ilvl="3" w:tplc="040C0001" w:tentative="1">
      <w:start w:val="1"/>
      <w:numFmt w:val="bullet"/>
      <w:lvlText w:val=""/>
      <w:lvlJc w:val="left"/>
      <w:pPr>
        <w:ind w:left="2910" w:hanging="360"/>
      </w:pPr>
      <w:rPr>
        <w:rFonts w:ascii="Symbol" w:hAnsi="Symbol" w:hint="default"/>
      </w:rPr>
    </w:lvl>
    <w:lvl w:ilvl="4" w:tplc="040C0003" w:tentative="1">
      <w:start w:val="1"/>
      <w:numFmt w:val="bullet"/>
      <w:lvlText w:val="o"/>
      <w:lvlJc w:val="left"/>
      <w:pPr>
        <w:ind w:left="3630" w:hanging="360"/>
      </w:pPr>
      <w:rPr>
        <w:rFonts w:ascii="Courier New" w:hAnsi="Courier New" w:cs="Courier New" w:hint="default"/>
      </w:rPr>
    </w:lvl>
    <w:lvl w:ilvl="5" w:tplc="040C0005" w:tentative="1">
      <w:start w:val="1"/>
      <w:numFmt w:val="bullet"/>
      <w:lvlText w:val=""/>
      <w:lvlJc w:val="left"/>
      <w:pPr>
        <w:ind w:left="4350" w:hanging="360"/>
      </w:pPr>
      <w:rPr>
        <w:rFonts w:ascii="Wingdings" w:hAnsi="Wingdings" w:hint="default"/>
      </w:rPr>
    </w:lvl>
    <w:lvl w:ilvl="6" w:tplc="040C0001" w:tentative="1">
      <w:start w:val="1"/>
      <w:numFmt w:val="bullet"/>
      <w:lvlText w:val=""/>
      <w:lvlJc w:val="left"/>
      <w:pPr>
        <w:ind w:left="5070" w:hanging="360"/>
      </w:pPr>
      <w:rPr>
        <w:rFonts w:ascii="Symbol" w:hAnsi="Symbol" w:hint="default"/>
      </w:rPr>
    </w:lvl>
    <w:lvl w:ilvl="7" w:tplc="040C0003" w:tentative="1">
      <w:start w:val="1"/>
      <w:numFmt w:val="bullet"/>
      <w:lvlText w:val="o"/>
      <w:lvlJc w:val="left"/>
      <w:pPr>
        <w:ind w:left="5790" w:hanging="360"/>
      </w:pPr>
      <w:rPr>
        <w:rFonts w:ascii="Courier New" w:hAnsi="Courier New" w:cs="Courier New" w:hint="default"/>
      </w:rPr>
    </w:lvl>
    <w:lvl w:ilvl="8" w:tplc="040C0005" w:tentative="1">
      <w:start w:val="1"/>
      <w:numFmt w:val="bullet"/>
      <w:lvlText w:val=""/>
      <w:lvlJc w:val="left"/>
      <w:pPr>
        <w:ind w:left="651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667D74"/>
    <w:rsid w:val="000021E3"/>
    <w:rsid w:val="00017C4B"/>
    <w:rsid w:val="001060CB"/>
    <w:rsid w:val="001C1FF9"/>
    <w:rsid w:val="001D6C0A"/>
    <w:rsid w:val="002229AD"/>
    <w:rsid w:val="00667D74"/>
    <w:rsid w:val="006A4BE8"/>
    <w:rsid w:val="006A5C29"/>
    <w:rsid w:val="0079199B"/>
    <w:rsid w:val="007C465A"/>
    <w:rsid w:val="00940EAD"/>
    <w:rsid w:val="009A6904"/>
    <w:rsid w:val="00A163D3"/>
    <w:rsid w:val="00C25D9B"/>
    <w:rsid w:val="00CE54E9"/>
    <w:rsid w:val="00E26642"/>
    <w:rsid w:val="00F25A59"/>
    <w:rsid w:val="00F609C7"/>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0021E3"/>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667D7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667D74"/>
    <w:rPr>
      <w:rFonts w:ascii="Tahoma" w:hAnsi="Tahoma" w:cs="Tahoma"/>
      <w:sz w:val="16"/>
      <w:szCs w:val="16"/>
    </w:rPr>
  </w:style>
  <w:style w:type="character" w:styleId="lev">
    <w:name w:val="Strong"/>
    <w:basedOn w:val="Policepardfaut"/>
    <w:uiPriority w:val="22"/>
    <w:qFormat/>
    <w:rsid w:val="00667D74"/>
    <w:rPr>
      <w:b/>
      <w:bCs/>
    </w:rPr>
  </w:style>
  <w:style w:type="character" w:styleId="Accentuation">
    <w:name w:val="Emphasis"/>
    <w:basedOn w:val="Policepardfaut"/>
    <w:uiPriority w:val="20"/>
    <w:qFormat/>
    <w:rsid w:val="00667D74"/>
    <w:rPr>
      <w:i/>
      <w:iCs/>
    </w:rPr>
  </w:style>
  <w:style w:type="character" w:customStyle="1" w:styleId="Titre2Car">
    <w:name w:val="Titre 2 Car"/>
    <w:basedOn w:val="Policepardfaut"/>
    <w:link w:val="Titre2"/>
    <w:uiPriority w:val="9"/>
    <w:rsid w:val="000021E3"/>
    <w:rPr>
      <w:rFonts w:ascii="Times New Roman" w:eastAsia="Times New Roman" w:hAnsi="Times New Roman" w:cs="Times New Roman"/>
      <w:b/>
      <w:bCs/>
      <w:sz w:val="36"/>
      <w:szCs w:val="36"/>
      <w:lang w:eastAsia="fr-FR"/>
    </w:rPr>
  </w:style>
  <w:style w:type="paragraph" w:styleId="Paragraphedeliste">
    <w:name w:val="List Paragraph"/>
    <w:basedOn w:val="Normal"/>
    <w:uiPriority w:val="34"/>
    <w:qFormat/>
    <w:rsid w:val="000021E3"/>
    <w:pPr>
      <w:ind w:left="720"/>
      <w:contextualSpacing/>
    </w:pPr>
  </w:style>
  <w:style w:type="paragraph" w:styleId="NormalWeb">
    <w:name w:val="Normal (Web)"/>
    <w:basedOn w:val="Normal"/>
    <w:uiPriority w:val="99"/>
    <w:unhideWhenUsed/>
    <w:rsid w:val="0079199B"/>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79199B"/>
    <w:rPr>
      <w:color w:val="0000FF"/>
      <w:u w:val="single"/>
    </w:rPr>
  </w:style>
  <w:style w:type="paragraph" w:styleId="En-tte">
    <w:name w:val="header"/>
    <w:basedOn w:val="Normal"/>
    <w:link w:val="En-tteCar"/>
    <w:uiPriority w:val="99"/>
    <w:semiHidden/>
    <w:unhideWhenUsed/>
    <w:rsid w:val="0079199B"/>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79199B"/>
  </w:style>
  <w:style w:type="paragraph" w:styleId="Pieddepage">
    <w:name w:val="footer"/>
    <w:basedOn w:val="Normal"/>
    <w:link w:val="PieddepageCar"/>
    <w:uiPriority w:val="99"/>
    <w:unhideWhenUsed/>
    <w:rsid w:val="0079199B"/>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9199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jardins-du-nord.fr/viewtopic.php?f=95&amp;t=10916&amp;p=195453" TargetMode="Externa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484</Words>
  <Characters>2665</Characters>
  <Application>Microsoft Office Word</Application>
  <DocSecurity>0</DocSecurity>
  <Lines>22</Lines>
  <Paragraphs>6</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Nom latin</vt:lpstr>
    </vt:vector>
  </TitlesOfParts>
  <Company/>
  <LinksUpToDate>false</LinksUpToDate>
  <CharactersWithSpaces>3143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2020-08-02T18:50:00Z</dcterms:created>
  <dcterms:modified xsi:type="dcterms:W3CDTF">2020-08-02T18:50:00Z</dcterms:modified>
</cp:coreProperties>
</file>