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79E484" w14:textId="77777777" w:rsidR="006A5C29" w:rsidRDefault="006E17D6">
      <w:r w:rsidRPr="006E17D6">
        <w:rPr>
          <w:noProof/>
        </w:rPr>
        <w:drawing>
          <wp:inline distT="0" distB="0" distL="0" distR="0" wp14:anchorId="29AD1D2E" wp14:editId="7145484C">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184063D0" w14:textId="77777777" w:rsidR="006E17D6" w:rsidRPr="00091905" w:rsidRDefault="006E17D6" w:rsidP="006E17D6">
      <w:pPr>
        <w:ind w:right="-30" w:hanging="1418"/>
        <w:jc w:val="center"/>
        <w:rPr>
          <w:rFonts w:ascii="Arial" w:hAnsi="Arial" w:cs="Arial"/>
          <w:b/>
          <w:color w:val="FFFFFF"/>
          <w:sz w:val="36"/>
          <w:szCs w:val="36"/>
          <w:highlight w:val="darkGreen"/>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xml:space="preserve">« Les </w:t>
      </w:r>
      <w:r>
        <w:rPr>
          <w:rFonts w:ascii="Arial" w:hAnsi="Arial" w:cs="Arial"/>
          <w:b/>
          <w:color w:val="FFFFFF"/>
          <w:sz w:val="36"/>
          <w:szCs w:val="36"/>
          <w:highlight w:val="darkGreen"/>
        </w:rPr>
        <w:t>oiseaux</w:t>
      </w:r>
      <w:r w:rsidRPr="00091905">
        <w:rPr>
          <w:rFonts w:ascii="Arial" w:hAnsi="Arial" w:cs="Arial"/>
          <w:b/>
          <w:color w:val="FFFFFF"/>
          <w:sz w:val="36"/>
          <w:szCs w:val="36"/>
          <w:highlight w:val="darkGreen"/>
        </w:rPr>
        <w:t> »</w:t>
      </w:r>
    </w:p>
    <w:p w14:paraId="7941DD74" w14:textId="77777777" w:rsidR="006E17D6" w:rsidRDefault="006E17D6" w:rsidP="006E17D6">
      <w:pPr>
        <w:ind w:right="-30" w:hanging="1418"/>
        <w:jc w:val="center"/>
        <w:rPr>
          <w:rFonts w:ascii="Arial" w:hAnsi="Arial" w:cs="Arial"/>
          <w:b/>
          <w:color w:val="FFFFFF"/>
          <w:sz w:val="36"/>
          <w:szCs w:val="36"/>
        </w:rPr>
      </w:pPr>
      <w:r w:rsidRPr="00667D74">
        <w:rPr>
          <w:rFonts w:ascii="Arial" w:hAnsi="Arial" w:cs="Arial"/>
          <w:b/>
          <w:color w:val="FFFFFF"/>
          <w:sz w:val="36"/>
          <w:szCs w:val="36"/>
          <w:highlight w:val="darkYellow"/>
        </w:rPr>
        <w:t>Les mésanges</w:t>
      </w:r>
      <w:r>
        <w:rPr>
          <w:rFonts w:ascii="Arial" w:hAnsi="Arial" w:cs="Arial"/>
          <w:b/>
          <w:color w:val="FFFFFF"/>
          <w:sz w:val="36"/>
          <w:szCs w:val="36"/>
          <w:highlight w:val="darkYellow"/>
        </w:rPr>
        <w:t> : en résumé</w:t>
      </w:r>
    </w:p>
    <w:p w14:paraId="6ED9A280" w14:textId="77777777" w:rsidR="006E17D6" w:rsidRDefault="006E17D6" w:rsidP="006E17D6">
      <w:pPr>
        <w:ind w:right="-30" w:hanging="1418"/>
        <w:jc w:val="center"/>
        <w:rPr>
          <w:rStyle w:val="Accentuation"/>
          <w:rFonts w:ascii="Arial" w:hAnsi="Arial" w:cs="Arial"/>
          <w:bCs/>
          <w:sz w:val="24"/>
          <w:szCs w:val="24"/>
        </w:rPr>
      </w:pPr>
      <w:r w:rsidRPr="00FE6EEA">
        <w:rPr>
          <w:rStyle w:val="Accentuation"/>
          <w:rFonts w:ascii="Arial" w:hAnsi="Arial" w:cs="Arial"/>
          <w:b/>
          <w:color w:val="0066FF"/>
          <w:sz w:val="32"/>
          <w:szCs w:val="32"/>
        </w:rPr>
        <w:t>La mésange charbonnière</w:t>
      </w:r>
      <w:r w:rsidRPr="00FE6EEA">
        <w:rPr>
          <w:rStyle w:val="Accentuation"/>
          <w:rFonts w:ascii="Arial" w:hAnsi="Arial" w:cs="Arial"/>
          <w:bCs/>
          <w:sz w:val="32"/>
          <w:szCs w:val="32"/>
        </w:rPr>
        <w:t>,</w:t>
      </w:r>
      <w:r w:rsidRPr="006E17D6">
        <w:rPr>
          <w:rStyle w:val="Accentuation"/>
          <w:rFonts w:ascii="Arial" w:hAnsi="Arial" w:cs="Arial"/>
          <w:bCs/>
          <w:sz w:val="24"/>
          <w:szCs w:val="24"/>
        </w:rPr>
        <w:t xml:space="preserve"> c'est la plus commune des mésanges.</w:t>
      </w:r>
    </w:p>
    <w:p w14:paraId="2E3BEFFA" w14:textId="77777777" w:rsidR="006E17D6" w:rsidRDefault="006E17D6" w:rsidP="006E17D6">
      <w:pPr>
        <w:ind w:right="-30" w:hanging="1418"/>
        <w:jc w:val="center"/>
        <w:rPr>
          <w:rStyle w:val="Accentuation"/>
          <w:rFonts w:ascii="Arial" w:hAnsi="Arial" w:cs="Arial"/>
          <w:bCs/>
          <w:sz w:val="24"/>
          <w:szCs w:val="24"/>
        </w:rPr>
      </w:pPr>
      <w:r w:rsidRPr="006E17D6">
        <w:rPr>
          <w:rStyle w:val="Accentuation"/>
          <w:rFonts w:ascii="Arial" w:hAnsi="Arial" w:cs="Arial"/>
          <w:bCs/>
          <w:noProof/>
          <w:sz w:val="24"/>
          <w:szCs w:val="24"/>
        </w:rPr>
        <w:drawing>
          <wp:inline distT="0" distB="0" distL="0" distR="0" wp14:anchorId="09F37C9B" wp14:editId="5CFFF67C">
            <wp:extent cx="1358900" cy="1747157"/>
            <wp:effectExtent l="19050" t="0" r="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cstate="print"/>
                    <a:srcRect/>
                    <a:stretch>
                      <a:fillRect/>
                    </a:stretch>
                  </pic:blipFill>
                  <pic:spPr bwMode="auto">
                    <a:xfrm>
                      <a:off x="0" y="0"/>
                      <a:ext cx="1358900" cy="1747157"/>
                    </a:xfrm>
                    <a:prstGeom prst="rect">
                      <a:avLst/>
                    </a:prstGeom>
                    <a:noFill/>
                    <a:ln w="9525">
                      <a:noFill/>
                      <a:miter lim="800000"/>
                      <a:headEnd/>
                      <a:tailEnd/>
                    </a:ln>
                  </pic:spPr>
                </pic:pic>
              </a:graphicData>
            </a:graphic>
          </wp:inline>
        </w:drawing>
      </w:r>
    </w:p>
    <w:p w14:paraId="4C721DD1" w14:textId="77777777" w:rsidR="006E17D6" w:rsidRDefault="006E17D6" w:rsidP="006E17D6">
      <w:pPr>
        <w:ind w:right="-30" w:hanging="1418"/>
        <w:rPr>
          <w:rStyle w:val="Accentuation"/>
          <w:rFonts w:ascii="Arial" w:hAnsi="Arial" w:cs="Arial"/>
          <w:bCs/>
          <w:sz w:val="24"/>
          <w:szCs w:val="24"/>
        </w:rPr>
      </w:pPr>
    </w:p>
    <w:p w14:paraId="50EEA627" w14:textId="77777777" w:rsidR="006E17D6" w:rsidRDefault="006E17D6" w:rsidP="006E17D6">
      <w:pPr>
        <w:spacing w:after="0" w:line="360" w:lineRule="auto"/>
        <w:ind w:left="1" w:right="-30" w:hanging="1"/>
        <w:rPr>
          <w:rStyle w:val="Accentuation"/>
          <w:rFonts w:ascii="Arial" w:hAnsi="Arial" w:cs="Arial"/>
          <w:b/>
          <w:i w:val="0"/>
          <w:sz w:val="24"/>
          <w:szCs w:val="24"/>
        </w:rPr>
      </w:pPr>
      <w:r w:rsidRPr="006E17D6">
        <w:rPr>
          <w:rStyle w:val="Accentuation"/>
          <w:rFonts w:ascii="Arial" w:hAnsi="Arial" w:cs="Arial"/>
          <w:bCs/>
          <w:i w:val="0"/>
          <w:sz w:val="24"/>
          <w:szCs w:val="24"/>
        </w:rPr>
        <w:t>Elle se caractérise par sa calotte noire, ses joues blanches, son dos verdâtre et une bande noire (ou « cravate ») tout le long de la poitrine et du ventre jaune. Cette bande est moins large chez la femelle que chez le mâle.</w:t>
      </w:r>
      <w:r w:rsidRPr="006E17D6">
        <w:rPr>
          <w:rStyle w:val="Accentuation"/>
          <w:rFonts w:ascii="Arial" w:hAnsi="Arial" w:cs="Arial"/>
          <w:bCs/>
          <w:i w:val="0"/>
          <w:sz w:val="24"/>
          <w:szCs w:val="24"/>
        </w:rPr>
        <w:br/>
        <w:t>Elle se nourrit de petits invertébrés (mouches, vers de terre, araignées, papillons), de petits fruits et de graines.</w:t>
      </w:r>
      <w:r w:rsidRPr="006E17D6">
        <w:rPr>
          <w:rStyle w:val="Accentuation"/>
          <w:rFonts w:ascii="Arial" w:hAnsi="Arial" w:cs="Arial"/>
          <w:bCs/>
          <w:i w:val="0"/>
          <w:sz w:val="24"/>
          <w:szCs w:val="24"/>
        </w:rPr>
        <w:br/>
        <w:t>C'est une visiteuse habituelle des mangeoires en hiver.</w:t>
      </w:r>
      <w:r w:rsidRPr="006E17D6">
        <w:rPr>
          <w:rStyle w:val="Accentuation"/>
          <w:rFonts w:ascii="Arial" w:hAnsi="Arial" w:cs="Arial"/>
          <w:bCs/>
          <w:i w:val="0"/>
          <w:sz w:val="24"/>
          <w:szCs w:val="24"/>
        </w:rPr>
        <w:br/>
        <w:t>Elle est sédentaire et occupe presque tous les habitats : bois, parcs, jardins...</w:t>
      </w:r>
      <w:r w:rsidRPr="006E17D6">
        <w:rPr>
          <w:rStyle w:val="Accentuation"/>
          <w:rFonts w:ascii="Arial" w:hAnsi="Arial" w:cs="Arial"/>
          <w:bCs/>
          <w:i w:val="0"/>
          <w:sz w:val="24"/>
          <w:szCs w:val="24"/>
        </w:rPr>
        <w:br/>
      </w:r>
      <w:r w:rsidRPr="006E17D6">
        <w:rPr>
          <w:rStyle w:val="Accentuation"/>
          <w:rFonts w:ascii="Arial" w:hAnsi="Arial" w:cs="Arial"/>
          <w:b/>
          <w:i w:val="0"/>
          <w:color w:val="FF0000"/>
          <w:sz w:val="24"/>
          <w:szCs w:val="24"/>
        </w:rPr>
        <w:t>La mésange charbonnière bénéficie d'une protection totale sur le territoire français depuis 1981</w:t>
      </w:r>
      <w:r w:rsidRPr="006E17D6">
        <w:rPr>
          <w:rStyle w:val="Accentuation"/>
          <w:rFonts w:ascii="Arial" w:hAnsi="Arial" w:cs="Arial"/>
          <w:b/>
          <w:i w:val="0"/>
          <w:sz w:val="24"/>
          <w:szCs w:val="24"/>
        </w:rPr>
        <w:t>.</w:t>
      </w:r>
    </w:p>
    <w:p w14:paraId="6E690E17" w14:textId="77777777" w:rsidR="006E17D6" w:rsidRDefault="006E17D6" w:rsidP="006E17D6">
      <w:pPr>
        <w:spacing w:after="0" w:line="360" w:lineRule="auto"/>
        <w:ind w:left="1" w:right="-30" w:hanging="1"/>
        <w:rPr>
          <w:rStyle w:val="Accentuation"/>
          <w:rFonts w:ascii="Arial" w:hAnsi="Arial" w:cs="Arial"/>
          <w:b/>
          <w:i w:val="0"/>
          <w:sz w:val="24"/>
          <w:szCs w:val="24"/>
        </w:rPr>
      </w:pPr>
    </w:p>
    <w:p w14:paraId="4F4E8616" w14:textId="77777777" w:rsidR="006E17D6" w:rsidRPr="00FE6EEA" w:rsidRDefault="006E17D6" w:rsidP="006E17D6">
      <w:pPr>
        <w:spacing w:after="0" w:line="360" w:lineRule="auto"/>
        <w:ind w:left="1" w:right="-30" w:hanging="1"/>
        <w:jc w:val="center"/>
        <w:rPr>
          <w:rStyle w:val="Accentuation"/>
          <w:rFonts w:ascii="Arial" w:hAnsi="Arial" w:cs="Arial"/>
          <w:b/>
          <w:bCs/>
          <w:color w:val="0066FF"/>
          <w:sz w:val="32"/>
          <w:szCs w:val="32"/>
        </w:rPr>
      </w:pPr>
      <w:r w:rsidRPr="00FE6EEA">
        <w:rPr>
          <w:rStyle w:val="Accentuation"/>
          <w:rFonts w:ascii="Arial" w:hAnsi="Arial" w:cs="Arial"/>
          <w:b/>
          <w:bCs/>
          <w:color w:val="0066FF"/>
          <w:sz w:val="32"/>
          <w:szCs w:val="32"/>
        </w:rPr>
        <w:t>La mésange bleue</w:t>
      </w:r>
    </w:p>
    <w:p w14:paraId="127ACC0B" w14:textId="77777777" w:rsidR="006E17D6" w:rsidRDefault="006E17D6" w:rsidP="006E17D6">
      <w:pPr>
        <w:spacing w:after="0" w:line="360" w:lineRule="auto"/>
        <w:ind w:left="1" w:right="-30" w:hanging="1"/>
        <w:jc w:val="center"/>
        <w:rPr>
          <w:rStyle w:val="Accentuation"/>
          <w:rFonts w:ascii="Arial" w:hAnsi="Arial" w:cs="Arial"/>
          <w:b/>
          <w:color w:val="0066FF"/>
          <w:sz w:val="24"/>
          <w:szCs w:val="24"/>
        </w:rPr>
      </w:pPr>
      <w:r>
        <w:rPr>
          <w:noProof/>
          <w:lang w:eastAsia="fr-FR"/>
        </w:rPr>
        <w:drawing>
          <wp:inline distT="0" distB="0" distL="0" distR="0" wp14:anchorId="629FEB61" wp14:editId="2C15DD81">
            <wp:extent cx="2374900" cy="1911229"/>
            <wp:effectExtent l="19050" t="0" r="6350" b="0"/>
            <wp:docPr id="4" name="Imag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8" cstate="print"/>
                    <a:srcRect/>
                    <a:stretch>
                      <a:fillRect/>
                    </a:stretch>
                  </pic:blipFill>
                  <pic:spPr bwMode="auto">
                    <a:xfrm>
                      <a:off x="0" y="0"/>
                      <a:ext cx="2374900" cy="1911229"/>
                    </a:xfrm>
                    <a:prstGeom prst="rect">
                      <a:avLst/>
                    </a:prstGeom>
                    <a:noFill/>
                    <a:ln w="9525">
                      <a:noFill/>
                      <a:miter lim="800000"/>
                      <a:headEnd/>
                      <a:tailEnd/>
                    </a:ln>
                  </pic:spPr>
                </pic:pic>
              </a:graphicData>
            </a:graphic>
          </wp:inline>
        </w:drawing>
      </w:r>
    </w:p>
    <w:p w14:paraId="0BF27181" w14:textId="77777777" w:rsidR="006E17D6" w:rsidRPr="006E17D6" w:rsidRDefault="006E17D6" w:rsidP="006E17D6">
      <w:pPr>
        <w:spacing w:after="0" w:line="360" w:lineRule="auto"/>
        <w:ind w:left="1" w:right="-30" w:hanging="1"/>
        <w:jc w:val="center"/>
        <w:rPr>
          <w:rStyle w:val="Accentuation"/>
          <w:rFonts w:ascii="Arial" w:hAnsi="Arial" w:cs="Arial"/>
          <w:bCs/>
          <w:i w:val="0"/>
          <w:sz w:val="24"/>
          <w:szCs w:val="24"/>
        </w:rPr>
      </w:pPr>
    </w:p>
    <w:p w14:paraId="6EF91B7B" w14:textId="77777777" w:rsidR="006E17D6" w:rsidRDefault="006E17D6" w:rsidP="006E17D6">
      <w:pPr>
        <w:spacing w:after="0" w:line="360" w:lineRule="auto"/>
        <w:ind w:left="1" w:right="-30" w:hanging="1"/>
        <w:rPr>
          <w:rStyle w:val="Accentuation"/>
          <w:rFonts w:ascii="Arial" w:hAnsi="Arial" w:cs="Arial"/>
          <w:b/>
          <w:i w:val="0"/>
          <w:color w:val="FF0000"/>
          <w:sz w:val="24"/>
          <w:szCs w:val="24"/>
        </w:rPr>
      </w:pPr>
      <w:r w:rsidRPr="00FE6EEA">
        <w:rPr>
          <w:rStyle w:val="Accentuation"/>
          <w:rFonts w:ascii="Arial" w:hAnsi="Arial" w:cs="Arial"/>
          <w:bCs/>
          <w:i w:val="0"/>
          <w:sz w:val="24"/>
          <w:szCs w:val="24"/>
        </w:rPr>
        <w:t>Elle se caractérise par sa calotte, son dos, ses ailes et le dessus de sa queue bleus, ses joues et son front blancs, un bandeau noir sur les yeux, sa poitrine et son ventre jaunes, ce dernier étant parfois marqué d'une très fine ligne noire.</w:t>
      </w:r>
      <w:r w:rsidRPr="00FE6EEA">
        <w:rPr>
          <w:rStyle w:val="Accentuation"/>
          <w:rFonts w:ascii="Arial" w:hAnsi="Arial" w:cs="Arial"/>
          <w:bCs/>
          <w:i w:val="0"/>
          <w:sz w:val="24"/>
          <w:szCs w:val="24"/>
        </w:rPr>
        <w:br/>
        <w:t>Les sexes sont presque indiscernables dans la nature, la femelle étant seulement un peu plus terne que le mâle.</w:t>
      </w:r>
      <w:r w:rsidRPr="00FE6EEA">
        <w:rPr>
          <w:rStyle w:val="Accentuation"/>
          <w:rFonts w:ascii="Arial" w:hAnsi="Arial" w:cs="Arial"/>
          <w:bCs/>
          <w:i w:val="0"/>
          <w:sz w:val="24"/>
          <w:szCs w:val="24"/>
        </w:rPr>
        <w:br/>
        <w:t>Elle est sédentaire ou migratrice et occupe presque tous les habitats : bois de feuillus, haies, parcs, jardins...</w:t>
      </w:r>
      <w:r w:rsidRPr="00FE6EEA">
        <w:rPr>
          <w:rStyle w:val="Accentuation"/>
          <w:rFonts w:ascii="Arial" w:hAnsi="Arial" w:cs="Arial"/>
          <w:bCs/>
          <w:i w:val="0"/>
          <w:sz w:val="24"/>
          <w:szCs w:val="24"/>
        </w:rPr>
        <w:br/>
        <w:t>Commune, très active et familière, c'est une visiteuse habituelle des mangeoires en hiver.</w:t>
      </w:r>
      <w:r w:rsidRPr="00FE6EEA">
        <w:rPr>
          <w:rStyle w:val="Accentuation"/>
          <w:rFonts w:ascii="Arial" w:hAnsi="Arial" w:cs="Arial"/>
          <w:bCs/>
          <w:i w:val="0"/>
          <w:sz w:val="24"/>
          <w:szCs w:val="24"/>
        </w:rPr>
        <w:br/>
        <w:t>Elle aime également s'ébrouer dans les mares peu profondes afin de rafraîchir son plumage.</w:t>
      </w:r>
      <w:r w:rsidRPr="00FE6EEA">
        <w:rPr>
          <w:rStyle w:val="Accentuation"/>
          <w:rFonts w:ascii="Arial" w:hAnsi="Arial" w:cs="Arial"/>
          <w:bCs/>
          <w:i w:val="0"/>
          <w:sz w:val="24"/>
          <w:szCs w:val="24"/>
        </w:rPr>
        <w:br/>
        <w:t>On dit que la mésange zinzinule ou zinzibule, son cri devient strident à l'approche d'un danger.</w:t>
      </w:r>
      <w:r w:rsidRPr="00FE6EEA">
        <w:rPr>
          <w:rStyle w:val="Accentuation"/>
          <w:rFonts w:ascii="Arial" w:hAnsi="Arial" w:cs="Arial"/>
          <w:bCs/>
          <w:i w:val="0"/>
          <w:sz w:val="24"/>
          <w:szCs w:val="24"/>
        </w:rPr>
        <w:br/>
        <w:t>La mésange bleue fréquente volontiers les nichoirs artificiels ainsi que les mangeoires.</w:t>
      </w:r>
      <w:r w:rsidRPr="00FE6EEA">
        <w:rPr>
          <w:rStyle w:val="Accentuation"/>
          <w:rFonts w:ascii="Arial" w:hAnsi="Arial" w:cs="Arial"/>
          <w:bCs/>
          <w:i w:val="0"/>
          <w:sz w:val="24"/>
          <w:szCs w:val="24"/>
        </w:rPr>
        <w:br/>
      </w:r>
      <w:r w:rsidRPr="00FE6EEA">
        <w:rPr>
          <w:rStyle w:val="Accentuation"/>
          <w:rFonts w:ascii="Arial" w:hAnsi="Arial" w:cs="Arial"/>
          <w:b/>
          <w:i w:val="0"/>
          <w:color w:val="FF0000"/>
          <w:sz w:val="24"/>
          <w:szCs w:val="24"/>
        </w:rPr>
        <w:t>La mésange bleue bénéficie d'une protection totale sur le territoire français depuis 1981.</w:t>
      </w:r>
    </w:p>
    <w:p w14:paraId="65A031AC" w14:textId="77777777" w:rsidR="00FE6EEA" w:rsidRDefault="00FE6EEA" w:rsidP="006E17D6">
      <w:pPr>
        <w:spacing w:after="0" w:line="360" w:lineRule="auto"/>
        <w:ind w:left="1" w:right="-30" w:hanging="1"/>
        <w:rPr>
          <w:rStyle w:val="Accentuation"/>
          <w:rFonts w:ascii="Arial" w:hAnsi="Arial" w:cs="Arial"/>
          <w:b/>
          <w:i w:val="0"/>
          <w:color w:val="FF0000"/>
          <w:sz w:val="24"/>
          <w:szCs w:val="24"/>
        </w:rPr>
      </w:pPr>
    </w:p>
    <w:p w14:paraId="4D9E7437" w14:textId="77777777" w:rsidR="00FE6EEA" w:rsidRDefault="00FE6EEA" w:rsidP="006E17D6">
      <w:pPr>
        <w:spacing w:after="0" w:line="360" w:lineRule="auto"/>
        <w:ind w:left="1" w:right="-30" w:hanging="1"/>
        <w:rPr>
          <w:rStyle w:val="Accentuation"/>
          <w:rFonts w:ascii="Arial" w:hAnsi="Arial" w:cs="Arial"/>
          <w:b/>
          <w:i w:val="0"/>
          <w:color w:val="FF0000"/>
          <w:sz w:val="24"/>
          <w:szCs w:val="24"/>
        </w:rPr>
      </w:pPr>
    </w:p>
    <w:p w14:paraId="52DD4EED" w14:textId="77777777" w:rsidR="00FE6EEA" w:rsidRPr="00FE6EEA" w:rsidRDefault="00FE6EEA" w:rsidP="00FE6EEA">
      <w:pPr>
        <w:spacing w:after="0" w:line="360" w:lineRule="auto"/>
        <w:ind w:left="1" w:right="-30" w:hanging="1"/>
        <w:jc w:val="center"/>
        <w:rPr>
          <w:rStyle w:val="Accentuation"/>
          <w:rFonts w:ascii="Arial" w:hAnsi="Arial" w:cs="Arial"/>
          <w:b/>
          <w:color w:val="0066FF"/>
          <w:sz w:val="32"/>
          <w:szCs w:val="32"/>
        </w:rPr>
      </w:pPr>
      <w:r w:rsidRPr="00FE6EEA">
        <w:rPr>
          <w:rStyle w:val="Accentuation"/>
          <w:rFonts w:ascii="Arial" w:hAnsi="Arial" w:cs="Arial"/>
          <w:b/>
          <w:color w:val="0066FF"/>
          <w:sz w:val="32"/>
          <w:szCs w:val="32"/>
        </w:rPr>
        <w:t>La mésange huppée</w:t>
      </w:r>
    </w:p>
    <w:p w14:paraId="0F29B7FC" w14:textId="77777777" w:rsidR="00FE6EEA" w:rsidRDefault="00FE6EEA" w:rsidP="00FE6EEA">
      <w:pPr>
        <w:spacing w:after="0" w:line="360" w:lineRule="auto"/>
        <w:ind w:left="1" w:right="-30" w:hanging="1"/>
        <w:jc w:val="center"/>
        <w:rPr>
          <w:rStyle w:val="Accentuation"/>
          <w:rFonts w:ascii="Arial" w:hAnsi="Arial" w:cs="Arial"/>
          <w:bCs/>
          <w:i w:val="0"/>
          <w:color w:val="FF0000"/>
          <w:sz w:val="24"/>
          <w:szCs w:val="24"/>
        </w:rPr>
      </w:pPr>
      <w:r>
        <w:rPr>
          <w:noProof/>
          <w:lang w:eastAsia="fr-FR"/>
        </w:rPr>
        <w:drawing>
          <wp:inline distT="0" distB="0" distL="0" distR="0" wp14:anchorId="5DDF5B9A" wp14:editId="5CCA168F">
            <wp:extent cx="2707409" cy="2127250"/>
            <wp:effectExtent l="19050" t="0" r="0" b="0"/>
            <wp:docPr id="7" name="Imag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9" cstate="print"/>
                    <a:srcRect/>
                    <a:stretch>
                      <a:fillRect/>
                    </a:stretch>
                  </pic:blipFill>
                  <pic:spPr bwMode="auto">
                    <a:xfrm>
                      <a:off x="0" y="0"/>
                      <a:ext cx="2707409" cy="2127250"/>
                    </a:xfrm>
                    <a:prstGeom prst="rect">
                      <a:avLst/>
                    </a:prstGeom>
                    <a:noFill/>
                    <a:ln w="9525">
                      <a:noFill/>
                      <a:miter lim="800000"/>
                      <a:headEnd/>
                      <a:tailEnd/>
                    </a:ln>
                  </pic:spPr>
                </pic:pic>
              </a:graphicData>
            </a:graphic>
          </wp:inline>
        </w:drawing>
      </w:r>
    </w:p>
    <w:p w14:paraId="4E8408E0" w14:textId="77777777" w:rsidR="00FE6EEA" w:rsidRDefault="00FE6EEA" w:rsidP="00FE6EEA">
      <w:pPr>
        <w:spacing w:after="0" w:line="360" w:lineRule="auto"/>
        <w:ind w:left="1" w:right="-30" w:hanging="1"/>
        <w:jc w:val="center"/>
        <w:rPr>
          <w:rStyle w:val="Accentuation"/>
          <w:rFonts w:ascii="Arial" w:hAnsi="Arial" w:cs="Arial"/>
          <w:bCs/>
          <w:i w:val="0"/>
          <w:color w:val="FF0000"/>
          <w:sz w:val="24"/>
          <w:szCs w:val="24"/>
        </w:rPr>
      </w:pPr>
    </w:p>
    <w:p w14:paraId="3A555A68"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r w:rsidRPr="00FE6EEA">
        <w:rPr>
          <w:rStyle w:val="Accentuation"/>
          <w:rFonts w:ascii="Arial" w:hAnsi="Arial" w:cs="Arial"/>
          <w:bCs/>
          <w:i w:val="0"/>
          <w:sz w:val="24"/>
          <w:szCs w:val="24"/>
        </w:rPr>
        <w:t>Son plumage présente une huppe noire très prononcée sur la tête, un bandeau oculaire noir en forme de croissant de chaque côté de celle-ci, une bavette et un collier noirs, un corps brun roux dessus et blanc crème dessous.</w:t>
      </w:r>
      <w:r w:rsidRPr="00FE6EEA">
        <w:rPr>
          <w:rStyle w:val="Accentuation"/>
          <w:rFonts w:ascii="Arial" w:hAnsi="Arial" w:cs="Arial"/>
          <w:bCs/>
          <w:i w:val="0"/>
          <w:sz w:val="24"/>
          <w:szCs w:val="24"/>
        </w:rPr>
        <w:br/>
        <w:t>Elle vit essentiellement dans les forêts de conifères, parfois dans les parcs et les jardins riches en vieux arbres.</w:t>
      </w:r>
      <w:r w:rsidRPr="00FE6EEA">
        <w:rPr>
          <w:rStyle w:val="Accentuation"/>
          <w:rFonts w:ascii="Arial" w:hAnsi="Arial" w:cs="Arial"/>
          <w:bCs/>
          <w:i w:val="0"/>
          <w:sz w:val="24"/>
          <w:szCs w:val="24"/>
        </w:rPr>
        <w:br/>
        <w:t>Cet oiseau consomme des insectes et des larves. Il se nourrit également de graines de conifères, de hêtre et baies de genévrier en hiver.</w:t>
      </w:r>
      <w:r w:rsidRPr="00FE6EEA">
        <w:rPr>
          <w:rStyle w:val="Accentuation"/>
          <w:rFonts w:ascii="Arial" w:hAnsi="Arial" w:cs="Arial"/>
          <w:bCs/>
          <w:i w:val="0"/>
          <w:sz w:val="24"/>
          <w:szCs w:val="24"/>
        </w:rPr>
        <w:br/>
      </w:r>
      <w:r w:rsidRPr="00FE6EEA">
        <w:rPr>
          <w:rStyle w:val="Accentuation"/>
          <w:rFonts w:ascii="Arial" w:hAnsi="Arial" w:cs="Arial"/>
          <w:b/>
          <w:i w:val="0"/>
          <w:color w:val="FF0000"/>
          <w:sz w:val="24"/>
          <w:szCs w:val="24"/>
        </w:rPr>
        <w:t xml:space="preserve">La </w:t>
      </w:r>
      <w:r>
        <w:rPr>
          <w:rStyle w:val="Accentuation"/>
          <w:rFonts w:ascii="Arial" w:hAnsi="Arial" w:cs="Arial"/>
          <w:b/>
          <w:i w:val="0"/>
          <w:color w:val="FF0000"/>
          <w:sz w:val="24"/>
          <w:szCs w:val="24"/>
        </w:rPr>
        <w:t>m</w:t>
      </w:r>
      <w:r w:rsidRPr="00FE6EEA">
        <w:rPr>
          <w:rStyle w:val="Accentuation"/>
          <w:rFonts w:ascii="Arial" w:hAnsi="Arial" w:cs="Arial"/>
          <w:b/>
          <w:i w:val="0"/>
          <w:color w:val="FF0000"/>
          <w:sz w:val="24"/>
          <w:szCs w:val="24"/>
        </w:rPr>
        <w:t>ésange huppée bénéficie d'une protection totale sur le territoire français depuis 1981.</w:t>
      </w:r>
    </w:p>
    <w:p w14:paraId="777A2A3C"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p>
    <w:p w14:paraId="24B33390"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p>
    <w:p w14:paraId="09CDE738"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p>
    <w:p w14:paraId="3B2C02E5"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p>
    <w:p w14:paraId="2277E3D5"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p>
    <w:p w14:paraId="6C6C37A5" w14:textId="77777777" w:rsidR="00FE6EEA" w:rsidRPr="00FE6EEA" w:rsidRDefault="00FE6EEA" w:rsidP="00FE6EEA">
      <w:pPr>
        <w:spacing w:after="0" w:line="360" w:lineRule="auto"/>
        <w:ind w:left="1" w:right="-30" w:hanging="1"/>
        <w:jc w:val="center"/>
        <w:rPr>
          <w:rStyle w:val="Accentuation"/>
          <w:rFonts w:ascii="Arial" w:hAnsi="Arial" w:cs="Arial"/>
          <w:b/>
          <w:bCs/>
          <w:color w:val="0066FF"/>
          <w:sz w:val="32"/>
          <w:szCs w:val="32"/>
        </w:rPr>
      </w:pPr>
      <w:r w:rsidRPr="00FE6EEA">
        <w:rPr>
          <w:rStyle w:val="Accentuation"/>
          <w:rFonts w:ascii="Arial" w:hAnsi="Arial" w:cs="Arial"/>
          <w:b/>
          <w:bCs/>
          <w:color w:val="0066FF"/>
          <w:sz w:val="32"/>
          <w:szCs w:val="32"/>
        </w:rPr>
        <w:t>La mésange noire</w:t>
      </w:r>
    </w:p>
    <w:p w14:paraId="0E9FA9E8" w14:textId="77777777" w:rsidR="00FE6EEA" w:rsidRDefault="00FE6EEA" w:rsidP="00FE6EEA">
      <w:pPr>
        <w:spacing w:after="0" w:line="360" w:lineRule="auto"/>
        <w:ind w:left="1" w:right="-30" w:hanging="1"/>
        <w:rPr>
          <w:rStyle w:val="lev"/>
          <w:rFonts w:ascii="Trebuchet MS" w:hAnsi="Trebuchet MS"/>
          <w:color w:val="0000FF"/>
          <w:sz w:val="13"/>
          <w:szCs w:val="13"/>
          <w:shd w:val="clear" w:color="auto" w:fill="F1F8E8"/>
        </w:rPr>
      </w:pPr>
    </w:p>
    <w:p w14:paraId="1E45F197" w14:textId="77777777" w:rsidR="00FE6EEA" w:rsidRDefault="00FE6EEA" w:rsidP="00FE6EEA">
      <w:pPr>
        <w:spacing w:after="0" w:line="360" w:lineRule="auto"/>
        <w:ind w:left="1" w:right="-30" w:hanging="1"/>
        <w:jc w:val="center"/>
        <w:rPr>
          <w:rStyle w:val="Accentuation"/>
          <w:rFonts w:ascii="Arial" w:hAnsi="Arial" w:cs="Arial"/>
          <w:bCs/>
          <w:i w:val="0"/>
          <w:sz w:val="24"/>
          <w:szCs w:val="24"/>
        </w:rPr>
      </w:pPr>
      <w:r>
        <w:rPr>
          <w:noProof/>
          <w:lang w:eastAsia="fr-FR"/>
        </w:rPr>
        <w:drawing>
          <wp:inline distT="0" distB="0" distL="0" distR="0" wp14:anchorId="4FD05034" wp14:editId="05A1B615">
            <wp:extent cx="2092905" cy="2438400"/>
            <wp:effectExtent l="19050" t="0" r="2595" b="0"/>
            <wp:docPr id="10" name="Imag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a:blip r:embed="rId10" cstate="print"/>
                    <a:srcRect/>
                    <a:stretch>
                      <a:fillRect/>
                    </a:stretch>
                  </pic:blipFill>
                  <pic:spPr bwMode="auto">
                    <a:xfrm>
                      <a:off x="0" y="0"/>
                      <a:ext cx="2092905" cy="2438400"/>
                    </a:xfrm>
                    <a:prstGeom prst="rect">
                      <a:avLst/>
                    </a:prstGeom>
                    <a:noFill/>
                    <a:ln w="9525">
                      <a:noFill/>
                      <a:miter lim="800000"/>
                      <a:headEnd/>
                      <a:tailEnd/>
                    </a:ln>
                  </pic:spPr>
                </pic:pic>
              </a:graphicData>
            </a:graphic>
          </wp:inline>
        </w:drawing>
      </w:r>
    </w:p>
    <w:p w14:paraId="7C51EC31" w14:textId="77777777" w:rsidR="00FE6EEA" w:rsidRDefault="00FE6EEA" w:rsidP="00FE6EEA">
      <w:pPr>
        <w:spacing w:after="0" w:line="360" w:lineRule="auto"/>
        <w:ind w:left="1" w:right="-30" w:hanging="1"/>
        <w:jc w:val="center"/>
        <w:rPr>
          <w:rStyle w:val="Accentuation"/>
          <w:rFonts w:ascii="Arial" w:hAnsi="Arial" w:cs="Arial"/>
          <w:bCs/>
          <w:i w:val="0"/>
          <w:sz w:val="24"/>
          <w:szCs w:val="24"/>
        </w:rPr>
      </w:pPr>
    </w:p>
    <w:p w14:paraId="6DDF18CC"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r w:rsidRPr="00FE6EEA">
        <w:rPr>
          <w:rStyle w:val="Accentuation"/>
          <w:rFonts w:ascii="Arial" w:hAnsi="Arial" w:cs="Arial"/>
          <w:bCs/>
          <w:i w:val="0"/>
          <w:sz w:val="24"/>
          <w:szCs w:val="24"/>
        </w:rPr>
        <w:t xml:space="preserve">La </w:t>
      </w:r>
      <w:r>
        <w:rPr>
          <w:rStyle w:val="Accentuation"/>
          <w:rFonts w:ascii="Arial" w:hAnsi="Arial" w:cs="Arial"/>
          <w:bCs/>
          <w:i w:val="0"/>
          <w:sz w:val="24"/>
          <w:szCs w:val="24"/>
        </w:rPr>
        <w:t>m</w:t>
      </w:r>
      <w:r w:rsidRPr="00FE6EEA">
        <w:rPr>
          <w:rStyle w:val="Accentuation"/>
          <w:rFonts w:ascii="Arial" w:hAnsi="Arial" w:cs="Arial"/>
          <w:bCs/>
          <w:i w:val="0"/>
          <w:sz w:val="24"/>
          <w:szCs w:val="24"/>
        </w:rPr>
        <w:t>ésange noire, la plus petite des mésanges, a un plumage caractéristique : sa tête est noire avec des joues blanches et une tache blanche sur la nuque. La partie supérieure de son corps est gris olivâtre. La partie inférieure est assez claire avec une nuance chamois rosé sur les flancs et elle a deux bandes alaires blanches visibles.</w:t>
      </w:r>
      <w:r w:rsidRPr="00FE6EEA">
        <w:rPr>
          <w:rStyle w:val="Accentuation"/>
          <w:rFonts w:ascii="Arial" w:hAnsi="Arial" w:cs="Arial"/>
          <w:bCs/>
          <w:i w:val="0"/>
          <w:sz w:val="24"/>
          <w:szCs w:val="24"/>
        </w:rPr>
        <w:br/>
        <w:t>Se rencontre dans les régions boisées, surtout de conifères, mais aussi dans des forêts mixtes ou de feuillus, parfois dans les jardins.</w:t>
      </w:r>
      <w:r w:rsidRPr="00FE6EEA">
        <w:rPr>
          <w:rStyle w:val="Accentuation"/>
          <w:rFonts w:ascii="Arial" w:hAnsi="Arial" w:cs="Arial"/>
          <w:bCs/>
          <w:i w:val="0"/>
          <w:sz w:val="24"/>
          <w:szCs w:val="24"/>
        </w:rPr>
        <w:br/>
        <w:t xml:space="preserve">La </w:t>
      </w:r>
      <w:r>
        <w:rPr>
          <w:rStyle w:val="Accentuation"/>
          <w:rFonts w:ascii="Arial" w:hAnsi="Arial" w:cs="Arial"/>
          <w:bCs/>
          <w:i w:val="0"/>
          <w:sz w:val="24"/>
          <w:szCs w:val="24"/>
        </w:rPr>
        <w:t>m</w:t>
      </w:r>
      <w:r w:rsidRPr="00FE6EEA">
        <w:rPr>
          <w:rStyle w:val="Accentuation"/>
          <w:rFonts w:ascii="Arial" w:hAnsi="Arial" w:cs="Arial"/>
          <w:bCs/>
          <w:i w:val="0"/>
          <w:sz w:val="24"/>
          <w:szCs w:val="24"/>
        </w:rPr>
        <w:t>ésange noire se nourrit d'insectes l'été et de graines en hiver, surtout celles des conifères.</w:t>
      </w:r>
      <w:r w:rsidRPr="00FE6EEA">
        <w:rPr>
          <w:rStyle w:val="Accentuation"/>
          <w:rFonts w:ascii="Arial" w:hAnsi="Arial" w:cs="Arial"/>
          <w:bCs/>
          <w:i w:val="0"/>
          <w:sz w:val="24"/>
          <w:szCs w:val="24"/>
        </w:rPr>
        <w:br/>
        <w:t>L'espèce fait parfois provision dans des caches.</w:t>
      </w:r>
      <w:r w:rsidRPr="00FE6EEA">
        <w:rPr>
          <w:rStyle w:val="Accentuation"/>
          <w:rFonts w:ascii="Arial" w:hAnsi="Arial" w:cs="Arial"/>
          <w:bCs/>
          <w:i w:val="0"/>
          <w:sz w:val="24"/>
          <w:szCs w:val="24"/>
        </w:rPr>
        <w:br/>
      </w:r>
      <w:r w:rsidRPr="00FE6EEA">
        <w:rPr>
          <w:rStyle w:val="Accentuation"/>
          <w:rFonts w:ascii="Arial" w:hAnsi="Arial" w:cs="Arial"/>
          <w:b/>
          <w:i w:val="0"/>
          <w:color w:val="FF0000"/>
          <w:sz w:val="24"/>
          <w:szCs w:val="24"/>
        </w:rPr>
        <w:t xml:space="preserve">La </w:t>
      </w:r>
      <w:r>
        <w:rPr>
          <w:rStyle w:val="Accentuation"/>
          <w:rFonts w:ascii="Arial" w:hAnsi="Arial" w:cs="Arial"/>
          <w:b/>
          <w:i w:val="0"/>
          <w:color w:val="FF0000"/>
          <w:sz w:val="24"/>
          <w:szCs w:val="24"/>
        </w:rPr>
        <w:t>m</w:t>
      </w:r>
      <w:r w:rsidRPr="00FE6EEA">
        <w:rPr>
          <w:rStyle w:val="Accentuation"/>
          <w:rFonts w:ascii="Arial" w:hAnsi="Arial" w:cs="Arial"/>
          <w:b/>
          <w:i w:val="0"/>
          <w:color w:val="FF0000"/>
          <w:sz w:val="24"/>
          <w:szCs w:val="24"/>
        </w:rPr>
        <w:t>ésange noire bénéficie d'une protection totale sur le territoire français depuis 1981.</w:t>
      </w:r>
    </w:p>
    <w:p w14:paraId="22C733D6"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p>
    <w:p w14:paraId="4F1C579B" w14:textId="77777777" w:rsidR="00FE6EEA" w:rsidRDefault="00FE6EEA" w:rsidP="00FE6EEA">
      <w:pPr>
        <w:spacing w:after="0" w:line="360" w:lineRule="auto"/>
        <w:ind w:left="1" w:right="-30" w:hanging="1"/>
        <w:rPr>
          <w:rStyle w:val="Accentuation"/>
          <w:rFonts w:ascii="Arial" w:hAnsi="Arial" w:cs="Arial"/>
          <w:b/>
          <w:i w:val="0"/>
          <w:color w:val="FF0000"/>
          <w:sz w:val="24"/>
          <w:szCs w:val="24"/>
        </w:rPr>
      </w:pPr>
    </w:p>
    <w:p w14:paraId="0D59BE5D" w14:textId="77777777" w:rsidR="00FE6EEA" w:rsidRDefault="00FE6EEA" w:rsidP="00FE6EEA">
      <w:pPr>
        <w:spacing w:after="0" w:line="360" w:lineRule="auto"/>
        <w:ind w:left="1" w:right="-30" w:hanging="1"/>
        <w:jc w:val="center"/>
        <w:rPr>
          <w:rStyle w:val="Accentuation"/>
          <w:rFonts w:ascii="Arial" w:hAnsi="Arial" w:cs="Arial"/>
          <w:b/>
          <w:color w:val="0066FF"/>
          <w:sz w:val="32"/>
          <w:szCs w:val="32"/>
        </w:rPr>
      </w:pPr>
      <w:r w:rsidRPr="00FE6EEA">
        <w:rPr>
          <w:rStyle w:val="Accentuation"/>
          <w:rFonts w:ascii="Arial" w:hAnsi="Arial" w:cs="Arial"/>
          <w:b/>
          <w:color w:val="0066FF"/>
          <w:sz w:val="32"/>
          <w:szCs w:val="32"/>
        </w:rPr>
        <w:t>La mésange nonnette</w:t>
      </w:r>
    </w:p>
    <w:p w14:paraId="46E89C39" w14:textId="77777777" w:rsidR="00FE6EEA" w:rsidRDefault="00FE6EEA" w:rsidP="00FE6EEA">
      <w:pPr>
        <w:spacing w:after="0" w:line="360" w:lineRule="auto"/>
        <w:ind w:left="1" w:right="-30" w:hanging="1"/>
        <w:jc w:val="center"/>
        <w:rPr>
          <w:rStyle w:val="Accentuation"/>
          <w:rFonts w:ascii="Arial" w:hAnsi="Arial" w:cs="Arial"/>
          <w:b/>
          <w:bCs/>
          <w:color w:val="0066FF"/>
          <w:sz w:val="32"/>
          <w:szCs w:val="32"/>
        </w:rPr>
      </w:pPr>
      <w:r>
        <w:rPr>
          <w:noProof/>
          <w:lang w:eastAsia="fr-FR"/>
        </w:rPr>
        <w:drawing>
          <wp:inline distT="0" distB="0" distL="0" distR="0" wp14:anchorId="27D2F948" wp14:editId="63B1F4BA">
            <wp:extent cx="2171700" cy="2134432"/>
            <wp:effectExtent l="19050" t="0" r="0" b="0"/>
            <wp:docPr id="13" name="Imag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11" cstate="print"/>
                    <a:srcRect/>
                    <a:stretch>
                      <a:fillRect/>
                    </a:stretch>
                  </pic:blipFill>
                  <pic:spPr bwMode="auto">
                    <a:xfrm>
                      <a:off x="0" y="0"/>
                      <a:ext cx="2171700" cy="2134432"/>
                    </a:xfrm>
                    <a:prstGeom prst="rect">
                      <a:avLst/>
                    </a:prstGeom>
                    <a:noFill/>
                    <a:ln w="9525">
                      <a:noFill/>
                      <a:miter lim="800000"/>
                      <a:headEnd/>
                      <a:tailEnd/>
                    </a:ln>
                  </pic:spPr>
                </pic:pic>
              </a:graphicData>
            </a:graphic>
          </wp:inline>
        </w:drawing>
      </w:r>
    </w:p>
    <w:p w14:paraId="64BE1783" w14:textId="77777777" w:rsidR="00FE6EEA" w:rsidRDefault="00FE6EEA" w:rsidP="00FE6EEA">
      <w:pPr>
        <w:spacing w:after="0" w:line="360" w:lineRule="auto"/>
        <w:ind w:left="1" w:right="-30" w:hanging="1"/>
        <w:rPr>
          <w:rStyle w:val="lev"/>
          <w:rFonts w:ascii="Trebuchet MS" w:hAnsi="Trebuchet MS"/>
          <w:color w:val="FF0000"/>
          <w:sz w:val="13"/>
          <w:szCs w:val="13"/>
          <w:shd w:val="clear" w:color="auto" w:fill="F1F8E8"/>
        </w:rPr>
      </w:pPr>
      <w:r w:rsidRPr="00FE6EEA">
        <w:rPr>
          <w:rStyle w:val="Accentuation"/>
          <w:rFonts w:ascii="Arial" w:hAnsi="Arial" w:cs="Arial"/>
          <w:bCs/>
          <w:i w:val="0"/>
          <w:sz w:val="24"/>
          <w:szCs w:val="24"/>
        </w:rPr>
        <w:t>C'est un petit passereau au corps gris-brun présentant une calotte noire jusqu'à la nuque, une petite tache noire sous le bec et des joues blanchâtres. Ses flancs sont dans les tons beiges.</w:t>
      </w:r>
      <w:r w:rsidRPr="00FE6EEA">
        <w:rPr>
          <w:rStyle w:val="Accentuation"/>
          <w:rFonts w:ascii="Arial" w:hAnsi="Arial" w:cs="Arial"/>
          <w:bCs/>
          <w:i w:val="0"/>
          <w:sz w:val="24"/>
          <w:szCs w:val="24"/>
        </w:rPr>
        <w:br/>
        <w:t>Le mâle et la femelle sont identiques</w:t>
      </w:r>
      <w:r w:rsidRPr="00FE6EEA">
        <w:rPr>
          <w:rStyle w:val="Accentuation"/>
          <w:rFonts w:ascii="Arial" w:hAnsi="Arial" w:cs="Arial"/>
          <w:bCs/>
          <w:i w:val="0"/>
          <w:sz w:val="24"/>
          <w:szCs w:val="24"/>
        </w:rPr>
        <w:br/>
        <w:t>Cette espèce fréquente surtout les forêts de feuillus mais aussi les agglomérations.</w:t>
      </w:r>
      <w:r w:rsidRPr="00FE6EEA">
        <w:rPr>
          <w:rStyle w:val="Accentuation"/>
          <w:rFonts w:ascii="Arial" w:hAnsi="Arial" w:cs="Arial"/>
          <w:bCs/>
          <w:i w:val="0"/>
          <w:sz w:val="24"/>
          <w:szCs w:val="24"/>
        </w:rPr>
        <w:br/>
        <w:t xml:space="preserve">La </w:t>
      </w:r>
      <w:r w:rsidR="008B716A">
        <w:rPr>
          <w:rStyle w:val="Accentuation"/>
          <w:rFonts w:ascii="Arial" w:hAnsi="Arial" w:cs="Arial"/>
          <w:bCs/>
          <w:i w:val="0"/>
          <w:sz w:val="24"/>
          <w:szCs w:val="24"/>
        </w:rPr>
        <w:t>m</w:t>
      </w:r>
      <w:r w:rsidRPr="00FE6EEA">
        <w:rPr>
          <w:rStyle w:val="Accentuation"/>
          <w:rFonts w:ascii="Arial" w:hAnsi="Arial" w:cs="Arial"/>
          <w:bCs/>
          <w:i w:val="0"/>
          <w:sz w:val="24"/>
          <w:szCs w:val="24"/>
        </w:rPr>
        <w:t>ésange nonnette est peu farouche, très curieuse et nous pouvons la voir assez souvent dans nos mangeoires en hiver où elle viendra prélever plusieurs graines à la fois pour les emporter dans de nombreuses cachettes.</w:t>
      </w:r>
      <w:r w:rsidRPr="00FE6EEA">
        <w:rPr>
          <w:rStyle w:val="Accentuation"/>
          <w:rFonts w:ascii="Arial" w:hAnsi="Arial" w:cs="Arial"/>
          <w:bCs/>
          <w:i w:val="0"/>
          <w:sz w:val="24"/>
          <w:szCs w:val="24"/>
        </w:rPr>
        <w:br/>
        <w:t>En hiver, elle se nourrit principalement de faines, baies, graines d'ortie, de bardane ou de chardon.</w:t>
      </w:r>
      <w:r w:rsidRPr="00FE6EEA">
        <w:rPr>
          <w:rStyle w:val="Accentuation"/>
          <w:rFonts w:ascii="Arial" w:hAnsi="Arial" w:cs="Arial"/>
          <w:bCs/>
          <w:i w:val="0"/>
          <w:sz w:val="24"/>
          <w:szCs w:val="24"/>
        </w:rPr>
        <w:br/>
        <w:t>Au printemps, les insectes reprennent une place prédominante dans son régime, ainsi qu'araignées et chenilles.</w:t>
      </w:r>
      <w:r w:rsidRPr="00FE6EEA">
        <w:rPr>
          <w:rStyle w:val="Accentuation"/>
          <w:rFonts w:ascii="Arial" w:hAnsi="Arial" w:cs="Arial"/>
          <w:bCs/>
          <w:i w:val="0"/>
          <w:sz w:val="24"/>
          <w:szCs w:val="24"/>
        </w:rPr>
        <w:br/>
      </w:r>
      <w:r w:rsidRPr="008B716A">
        <w:rPr>
          <w:rStyle w:val="Accentuation"/>
          <w:rFonts w:ascii="Arial" w:hAnsi="Arial" w:cs="Arial"/>
          <w:b/>
          <w:i w:val="0"/>
          <w:color w:val="FF0000"/>
          <w:sz w:val="24"/>
          <w:szCs w:val="24"/>
        </w:rPr>
        <w:t xml:space="preserve">La </w:t>
      </w:r>
      <w:r w:rsidR="008B716A" w:rsidRPr="008B716A">
        <w:rPr>
          <w:rStyle w:val="Accentuation"/>
          <w:rFonts w:ascii="Arial" w:hAnsi="Arial" w:cs="Arial"/>
          <w:b/>
          <w:i w:val="0"/>
          <w:color w:val="FF0000"/>
          <w:sz w:val="24"/>
          <w:szCs w:val="24"/>
        </w:rPr>
        <w:t>m</w:t>
      </w:r>
      <w:r w:rsidRPr="008B716A">
        <w:rPr>
          <w:rStyle w:val="Accentuation"/>
          <w:rFonts w:ascii="Arial" w:hAnsi="Arial" w:cs="Arial"/>
          <w:b/>
          <w:i w:val="0"/>
          <w:color w:val="FF0000"/>
          <w:sz w:val="24"/>
          <w:szCs w:val="24"/>
        </w:rPr>
        <w:t>ésange nonnette bénéficie d'une protection totale sur le territoire français depuis 1981</w:t>
      </w:r>
      <w:r w:rsidRPr="008B716A">
        <w:rPr>
          <w:rStyle w:val="lev"/>
          <w:rFonts w:ascii="Trebuchet MS" w:hAnsi="Trebuchet MS"/>
          <w:color w:val="FF0000"/>
          <w:sz w:val="13"/>
          <w:szCs w:val="13"/>
          <w:shd w:val="clear" w:color="auto" w:fill="F1F8E8"/>
        </w:rPr>
        <w:t>.</w:t>
      </w:r>
    </w:p>
    <w:p w14:paraId="6B98F080" w14:textId="77777777" w:rsidR="008B716A" w:rsidRDefault="008B716A" w:rsidP="00FE6EEA">
      <w:pPr>
        <w:spacing w:after="0" w:line="360" w:lineRule="auto"/>
        <w:ind w:left="1" w:right="-30" w:hanging="1"/>
        <w:rPr>
          <w:rStyle w:val="lev"/>
          <w:rFonts w:ascii="Trebuchet MS" w:hAnsi="Trebuchet MS"/>
          <w:color w:val="FF0000"/>
          <w:sz w:val="13"/>
          <w:szCs w:val="13"/>
          <w:shd w:val="clear" w:color="auto" w:fill="F1F8E8"/>
        </w:rPr>
      </w:pPr>
    </w:p>
    <w:p w14:paraId="654F5EA0" w14:textId="77777777" w:rsidR="008B716A" w:rsidRDefault="008B716A" w:rsidP="00FE6EEA">
      <w:pPr>
        <w:spacing w:after="0" w:line="360" w:lineRule="auto"/>
        <w:ind w:left="1" w:right="-30" w:hanging="1"/>
        <w:rPr>
          <w:rStyle w:val="lev"/>
          <w:rFonts w:ascii="Trebuchet MS" w:hAnsi="Trebuchet MS"/>
          <w:color w:val="FF0000"/>
          <w:sz w:val="13"/>
          <w:szCs w:val="13"/>
          <w:shd w:val="clear" w:color="auto" w:fill="F1F8E8"/>
        </w:rPr>
      </w:pPr>
    </w:p>
    <w:p w14:paraId="30EE1158" w14:textId="77777777" w:rsidR="008B716A" w:rsidRDefault="008B716A" w:rsidP="00FE6EEA">
      <w:pPr>
        <w:spacing w:after="0" w:line="360" w:lineRule="auto"/>
        <w:ind w:left="1" w:right="-30" w:hanging="1"/>
        <w:rPr>
          <w:rStyle w:val="lev"/>
          <w:rFonts w:ascii="Trebuchet MS" w:hAnsi="Trebuchet MS"/>
          <w:color w:val="FF0000"/>
          <w:sz w:val="13"/>
          <w:szCs w:val="13"/>
          <w:shd w:val="clear" w:color="auto" w:fill="F1F8E8"/>
        </w:rPr>
      </w:pPr>
    </w:p>
    <w:p w14:paraId="381C220E" w14:textId="77777777" w:rsidR="008B716A" w:rsidRDefault="008B716A" w:rsidP="008B716A">
      <w:pPr>
        <w:spacing w:after="0" w:line="360" w:lineRule="auto"/>
        <w:ind w:left="1" w:right="-30" w:hanging="1"/>
        <w:jc w:val="center"/>
        <w:rPr>
          <w:rStyle w:val="Accentuation"/>
          <w:rFonts w:ascii="Arial" w:hAnsi="Arial" w:cs="Arial"/>
          <w:bCs/>
          <w:sz w:val="24"/>
          <w:szCs w:val="24"/>
        </w:rPr>
      </w:pPr>
      <w:r w:rsidRPr="008B716A">
        <w:rPr>
          <w:rStyle w:val="Accentuation"/>
          <w:rFonts w:ascii="Arial" w:hAnsi="Arial" w:cs="Arial"/>
          <w:b/>
          <w:bCs/>
          <w:color w:val="0066FF"/>
          <w:sz w:val="32"/>
          <w:szCs w:val="32"/>
        </w:rPr>
        <w:t>La mésange à longue queue</w:t>
      </w:r>
      <w:r w:rsidRPr="008B716A">
        <w:rPr>
          <w:rStyle w:val="Accentuation"/>
          <w:rFonts w:ascii="Arial" w:hAnsi="Arial" w:cs="Arial"/>
          <w:b/>
          <w:color w:val="0066FF"/>
          <w:sz w:val="32"/>
          <w:szCs w:val="32"/>
        </w:rPr>
        <w:br/>
      </w:r>
      <w:r w:rsidRPr="008B716A">
        <w:rPr>
          <w:rStyle w:val="Accentuation"/>
          <w:rFonts w:ascii="Arial" w:hAnsi="Arial" w:cs="Arial"/>
          <w:bCs/>
          <w:sz w:val="24"/>
          <w:szCs w:val="24"/>
        </w:rPr>
        <w:t>E</w:t>
      </w:r>
      <w:r>
        <w:rPr>
          <w:rStyle w:val="Accentuation"/>
          <w:rFonts w:ascii="Arial" w:hAnsi="Arial" w:cs="Arial"/>
          <w:bCs/>
          <w:sz w:val="24"/>
          <w:szCs w:val="24"/>
        </w:rPr>
        <w:t>s</w:t>
      </w:r>
      <w:r w:rsidRPr="008B716A">
        <w:rPr>
          <w:rStyle w:val="Accentuation"/>
          <w:rFonts w:ascii="Arial" w:hAnsi="Arial" w:cs="Arial"/>
          <w:bCs/>
          <w:sz w:val="24"/>
          <w:szCs w:val="24"/>
        </w:rPr>
        <w:t>t la dernière que l'on peut rencontrer en bandes dans nos régions</w:t>
      </w:r>
    </w:p>
    <w:p w14:paraId="2A5338B2" w14:textId="77777777" w:rsidR="008B716A" w:rsidRDefault="008B716A" w:rsidP="008B716A">
      <w:pPr>
        <w:spacing w:after="0" w:line="360" w:lineRule="auto"/>
        <w:ind w:left="1" w:right="-30" w:hanging="1"/>
        <w:jc w:val="center"/>
        <w:rPr>
          <w:rStyle w:val="Accentuation"/>
          <w:rFonts w:ascii="Arial" w:hAnsi="Arial" w:cs="Arial"/>
          <w:bCs/>
          <w:i w:val="0"/>
          <w:sz w:val="24"/>
          <w:szCs w:val="24"/>
        </w:rPr>
      </w:pPr>
      <w:r w:rsidRPr="008B716A">
        <w:rPr>
          <w:rStyle w:val="Accentuation"/>
          <w:rFonts w:ascii="Arial" w:hAnsi="Arial" w:cs="Arial"/>
          <w:bCs/>
          <w:noProof/>
          <w:sz w:val="24"/>
          <w:szCs w:val="24"/>
        </w:rPr>
        <w:drawing>
          <wp:inline distT="0" distB="0" distL="0" distR="0" wp14:anchorId="3D067EE7" wp14:editId="3D3F3D02">
            <wp:extent cx="2260297" cy="2476500"/>
            <wp:effectExtent l="19050" t="0" r="6653" b="0"/>
            <wp:docPr id="22" name="Image 2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pic:cNvPicPr>
                      <a:picLocks noChangeAspect="1" noChangeArrowheads="1"/>
                    </pic:cNvPicPr>
                  </pic:nvPicPr>
                  <pic:blipFill>
                    <a:blip r:embed="rId12" cstate="print"/>
                    <a:srcRect/>
                    <a:stretch>
                      <a:fillRect/>
                    </a:stretch>
                  </pic:blipFill>
                  <pic:spPr bwMode="auto">
                    <a:xfrm>
                      <a:off x="0" y="0"/>
                      <a:ext cx="2261419" cy="2477729"/>
                    </a:xfrm>
                    <a:prstGeom prst="rect">
                      <a:avLst/>
                    </a:prstGeom>
                    <a:noFill/>
                    <a:ln w="9525">
                      <a:noFill/>
                      <a:miter lim="800000"/>
                      <a:headEnd/>
                      <a:tailEnd/>
                    </a:ln>
                  </pic:spPr>
                </pic:pic>
              </a:graphicData>
            </a:graphic>
          </wp:inline>
        </w:drawing>
      </w:r>
    </w:p>
    <w:p w14:paraId="55B2D4B0" w14:textId="77777777" w:rsidR="008B716A" w:rsidRDefault="008B716A" w:rsidP="008B716A">
      <w:pPr>
        <w:spacing w:after="0" w:line="360" w:lineRule="auto"/>
        <w:ind w:left="1" w:right="-30" w:hanging="1"/>
        <w:rPr>
          <w:rStyle w:val="Accentuation"/>
          <w:rFonts w:ascii="Arial" w:hAnsi="Arial" w:cs="Arial"/>
          <w:b/>
          <w:i w:val="0"/>
          <w:color w:val="FF0000"/>
          <w:sz w:val="24"/>
          <w:szCs w:val="24"/>
        </w:rPr>
      </w:pPr>
      <w:r w:rsidRPr="008B716A">
        <w:rPr>
          <w:rStyle w:val="Accentuation"/>
          <w:rFonts w:ascii="Arial" w:hAnsi="Arial" w:cs="Arial"/>
          <w:bCs/>
          <w:i w:val="0"/>
          <w:sz w:val="24"/>
          <w:szCs w:val="24"/>
        </w:rPr>
        <w:t xml:space="preserve">Son nom usuel est le </w:t>
      </w:r>
      <w:r w:rsidRPr="008B716A">
        <w:rPr>
          <w:rStyle w:val="Accentuation"/>
          <w:rFonts w:ascii="Arial" w:hAnsi="Arial" w:cs="Arial"/>
          <w:b/>
          <w:bCs/>
          <w:i w:val="0"/>
          <w:sz w:val="24"/>
          <w:szCs w:val="24"/>
        </w:rPr>
        <w:t>« tupinet ».</w:t>
      </w:r>
      <w:r w:rsidRPr="008B716A">
        <w:rPr>
          <w:rStyle w:val="Accentuation"/>
          <w:rFonts w:ascii="Arial" w:hAnsi="Arial" w:cs="Arial"/>
          <w:bCs/>
          <w:i w:val="0"/>
          <w:sz w:val="24"/>
          <w:szCs w:val="24"/>
        </w:rPr>
        <w:t xml:space="preserve"> On la trouve partout en Europe où elle est sédentaire et occupe presque tous les habitats : bois, parcs, jardins, etc.</w:t>
      </w:r>
      <w:r w:rsidRPr="008B716A">
        <w:rPr>
          <w:rStyle w:val="Accentuation"/>
          <w:rFonts w:ascii="Arial" w:hAnsi="Arial" w:cs="Arial"/>
          <w:bCs/>
          <w:i w:val="0"/>
          <w:sz w:val="24"/>
          <w:szCs w:val="24"/>
        </w:rPr>
        <w:br/>
        <w:t>C'est un minuscule oiseau avec une très longue queue et des petites ailes rondes, au ventre blanc légèrement rosé, à la tête blanche et grise avec, chez la grande majorité des individus vivant au Benelux, en France et en Suisse, une bande noire du front à la nuque passant au-dessus de l'œil.</w:t>
      </w:r>
      <w:r w:rsidRPr="008B716A">
        <w:rPr>
          <w:rStyle w:val="Accentuation"/>
          <w:rFonts w:ascii="Arial" w:hAnsi="Arial" w:cs="Arial"/>
          <w:bCs/>
          <w:i w:val="0"/>
          <w:sz w:val="24"/>
          <w:szCs w:val="24"/>
        </w:rPr>
        <w:br/>
        <w:t>Elle se nourrit essentiellement d'insectes, de quelques graines et de bourgeons à la mauvaise saison elle ne dédaigne pas les mangeoires en hiver.</w:t>
      </w:r>
      <w:r w:rsidRPr="008B716A">
        <w:rPr>
          <w:rStyle w:val="Accentuation"/>
          <w:rFonts w:ascii="Arial" w:hAnsi="Arial" w:cs="Arial"/>
          <w:bCs/>
          <w:i w:val="0"/>
          <w:sz w:val="24"/>
          <w:szCs w:val="24"/>
        </w:rPr>
        <w:br/>
        <w:t>Contrairement aux autres mésanges, elle ne construit pas son nid dans des cavités mais dans un endroit dégagé.</w:t>
      </w:r>
      <w:r w:rsidRPr="008B716A">
        <w:rPr>
          <w:rStyle w:val="Accentuation"/>
          <w:rFonts w:ascii="Arial" w:hAnsi="Arial" w:cs="Arial"/>
          <w:bCs/>
          <w:i w:val="0"/>
          <w:sz w:val="24"/>
          <w:szCs w:val="24"/>
        </w:rPr>
        <w:br/>
      </w:r>
      <w:r w:rsidRPr="008B716A">
        <w:rPr>
          <w:rStyle w:val="Accentuation"/>
          <w:rFonts w:ascii="Arial" w:hAnsi="Arial" w:cs="Arial"/>
          <w:b/>
          <w:i w:val="0"/>
          <w:color w:val="FF0000"/>
          <w:sz w:val="24"/>
          <w:szCs w:val="24"/>
        </w:rPr>
        <w:t>La mésange à longue queue bénéficie d'une protection totale sur le territoire français depuis 1981</w:t>
      </w:r>
    </w:p>
    <w:p w14:paraId="48963D7A" w14:textId="77777777" w:rsidR="008B716A" w:rsidRDefault="008B716A" w:rsidP="008B716A">
      <w:pPr>
        <w:spacing w:after="0" w:line="360" w:lineRule="auto"/>
        <w:ind w:left="1" w:right="-30" w:hanging="1"/>
        <w:rPr>
          <w:rStyle w:val="Accentuation"/>
          <w:rFonts w:ascii="Arial" w:hAnsi="Arial" w:cs="Arial"/>
          <w:b/>
          <w:i w:val="0"/>
          <w:color w:val="FF0000"/>
          <w:sz w:val="24"/>
          <w:szCs w:val="24"/>
        </w:rPr>
      </w:pPr>
    </w:p>
    <w:p w14:paraId="46C14D7B" w14:textId="77777777" w:rsidR="008B716A" w:rsidRDefault="008B716A" w:rsidP="008B716A">
      <w:pPr>
        <w:spacing w:after="0" w:line="360" w:lineRule="auto"/>
        <w:ind w:left="1" w:right="-30" w:hanging="1"/>
        <w:rPr>
          <w:rStyle w:val="Accentuation"/>
          <w:rFonts w:ascii="Arial" w:hAnsi="Arial" w:cs="Arial"/>
          <w:b/>
          <w:i w:val="0"/>
          <w:color w:val="FF0000"/>
          <w:sz w:val="24"/>
          <w:szCs w:val="24"/>
        </w:rPr>
      </w:pPr>
    </w:p>
    <w:p w14:paraId="00C65190" w14:textId="77777777" w:rsidR="008B716A" w:rsidRDefault="008B716A" w:rsidP="008B716A">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8B716A">
        <w:rPr>
          <w:rStyle w:val="Accentuation"/>
          <w:rFonts w:ascii="Arial" w:hAnsi="Arial" w:cs="Arial"/>
          <w:b/>
          <w:i w:val="0"/>
          <w:noProof/>
          <w:color w:val="FF0000"/>
        </w:rPr>
        <w:drawing>
          <wp:inline distT="0" distB="0" distL="0" distR="0" wp14:anchorId="3E144E71" wp14:editId="2C12214A">
            <wp:extent cx="1168772" cy="80010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3"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8B716A">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14:paraId="5333A7AD" w14:textId="6D2174FF" w:rsidR="008B716A" w:rsidRDefault="008B716A" w:rsidP="008B716A">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14:anchorId="4E93DE5C" wp14:editId="19C65E65">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4"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jardins</w:t>
      </w:r>
      <w:r>
        <w:rPr>
          <w:rFonts w:ascii="Arial" w:eastAsiaTheme="majorEastAsia" w:hAnsi="Arial" w:cs="Arial"/>
          <w:b/>
          <w:bCs/>
          <w:color w:val="555555"/>
          <w:lang w:eastAsia="en-US"/>
        </w:rPr>
        <w:t xml:space="preserve"> du </w:t>
      </w:r>
      <w:r w:rsidRPr="004436A0">
        <w:rPr>
          <w:rFonts w:ascii="Arial" w:eastAsiaTheme="majorEastAsia" w:hAnsi="Arial" w:cs="Arial"/>
          <w:b/>
          <w:bCs/>
          <w:color w:val="555555"/>
          <w:lang w:eastAsia="en-US"/>
        </w:rPr>
        <w:t>nord</w:t>
      </w:r>
      <w:r>
        <w:rPr>
          <w:rFonts w:ascii="Arial" w:eastAsiaTheme="majorEastAsia" w:hAnsi="Arial" w:cs="Arial"/>
          <w:b/>
          <w:bCs/>
          <w:color w:val="555555"/>
          <w:lang w:eastAsia="en-US"/>
        </w:rPr>
        <w:t xml:space="preserve"> </w:t>
      </w:r>
    </w:p>
    <w:p w14:paraId="7FB471AF" w14:textId="77777777" w:rsidR="008B716A" w:rsidRPr="008B716A" w:rsidRDefault="008B716A" w:rsidP="008B716A">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5" w:anchor="p195453" w:history="1">
        <w:r w:rsidRPr="008B716A">
          <w:rPr>
            <w:rStyle w:val="Lienhypertexte"/>
            <w:rFonts w:ascii="Arial" w:hAnsi="Arial" w:cs="Arial"/>
          </w:rPr>
          <w:t>https://www.jardins-du-nord.fr/viewtopic.php?f=95&amp;t=10916&amp;p=195453#p195453</w:t>
        </w:r>
      </w:hyperlink>
    </w:p>
    <w:p w14:paraId="487A4A13" w14:textId="77777777" w:rsidR="008B716A" w:rsidRPr="0079199B" w:rsidRDefault="008B716A" w:rsidP="008B716A">
      <w:pPr>
        <w:pStyle w:val="NormalWeb"/>
        <w:shd w:val="clear" w:color="auto" w:fill="FFFFFF"/>
        <w:spacing w:before="0" w:beforeAutospacing="0" w:after="200" w:afterAutospacing="0"/>
        <w:textAlignment w:val="baseline"/>
        <w:rPr>
          <w:rFonts w:ascii="Arial" w:hAnsi="Arial" w:cs="Arial"/>
          <w:b/>
          <w:iCs/>
          <w:color w:val="FFFFFF" w:themeColor="background1"/>
          <w:highlight w:val="darkGreen"/>
        </w:rPr>
      </w:pPr>
      <w:r>
        <w:rPr>
          <w:rFonts w:ascii="Arial" w:eastAsiaTheme="majorEastAsia" w:hAnsi="Arial" w:cs="Arial"/>
          <w:b/>
          <w:bCs/>
          <w:color w:val="555555"/>
          <w:lang w:eastAsia="en-US"/>
        </w:rPr>
        <w:t xml:space="preserve">Photos : </w:t>
      </w:r>
      <w:r>
        <w:rPr>
          <w:rFonts w:ascii="Arial" w:eastAsiaTheme="majorEastAsia" w:hAnsi="Arial" w:cs="Arial"/>
          <w:bCs/>
          <w:lang w:eastAsia="en-US"/>
        </w:rPr>
        <w:t>un ami des oiseaux</w:t>
      </w:r>
    </w:p>
    <w:p w14:paraId="16788C5A" w14:textId="77777777" w:rsidR="008B716A" w:rsidRPr="008B716A" w:rsidRDefault="008B716A" w:rsidP="008B716A">
      <w:pPr>
        <w:spacing w:after="0" w:line="360" w:lineRule="auto"/>
        <w:ind w:left="1" w:right="-30" w:hanging="1"/>
        <w:rPr>
          <w:rStyle w:val="Accentuation"/>
          <w:rFonts w:ascii="Arial" w:hAnsi="Arial" w:cs="Arial"/>
          <w:b/>
          <w:i w:val="0"/>
          <w:color w:val="FF0000"/>
          <w:sz w:val="24"/>
          <w:szCs w:val="24"/>
        </w:rPr>
      </w:pPr>
    </w:p>
    <w:sectPr w:rsidR="008B716A" w:rsidRPr="008B716A" w:rsidSect="006E17D6">
      <w:footerReference w:type="default" r:id="rId16"/>
      <w:pgSz w:w="16838" w:h="11906" w:orient="landscape"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7883F3" w14:textId="77777777" w:rsidR="00F44F70" w:rsidRDefault="00F44F70" w:rsidP="00FE6EEA">
      <w:pPr>
        <w:spacing w:after="0" w:line="240" w:lineRule="auto"/>
      </w:pPr>
      <w:r>
        <w:separator/>
      </w:r>
    </w:p>
  </w:endnote>
  <w:endnote w:type="continuationSeparator" w:id="0">
    <w:p w14:paraId="1C78FEAB" w14:textId="77777777" w:rsidR="00F44F70" w:rsidRDefault="00F44F70" w:rsidP="00FE6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206329"/>
      <w:docPartObj>
        <w:docPartGallery w:val="Page Numbers (Bottom of Page)"/>
        <w:docPartUnique/>
      </w:docPartObj>
    </w:sdtPr>
    <w:sdtEndPr/>
    <w:sdtContent>
      <w:sdt>
        <w:sdtPr>
          <w:id w:val="123787606"/>
          <w:docPartObj>
            <w:docPartGallery w:val="Page Numbers (Top of Page)"/>
            <w:docPartUnique/>
          </w:docPartObj>
        </w:sdtPr>
        <w:sdtEndPr/>
        <w:sdtContent>
          <w:p w14:paraId="02B02076" w14:textId="77777777" w:rsidR="008B716A" w:rsidRDefault="008B716A">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24D9F">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24D9F">
              <w:rPr>
                <w:b/>
                <w:noProof/>
              </w:rPr>
              <w:t>1</w:t>
            </w:r>
            <w:r>
              <w:rPr>
                <w:b/>
                <w:sz w:val="24"/>
                <w:szCs w:val="24"/>
              </w:rPr>
              <w:fldChar w:fldCharType="end"/>
            </w:r>
          </w:p>
        </w:sdtContent>
      </w:sdt>
    </w:sdtContent>
  </w:sdt>
  <w:p w14:paraId="39D9FC0D" w14:textId="77777777" w:rsidR="008B716A" w:rsidRDefault="008B716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A8ED0" w14:textId="77777777" w:rsidR="00F44F70" w:rsidRDefault="00F44F70" w:rsidP="00FE6EEA">
      <w:pPr>
        <w:spacing w:after="0" w:line="240" w:lineRule="auto"/>
      </w:pPr>
      <w:r>
        <w:separator/>
      </w:r>
    </w:p>
  </w:footnote>
  <w:footnote w:type="continuationSeparator" w:id="0">
    <w:p w14:paraId="7408DFDD" w14:textId="77777777" w:rsidR="00F44F70" w:rsidRDefault="00F44F70" w:rsidP="00FE6E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17D6"/>
    <w:rsid w:val="001C1FF9"/>
    <w:rsid w:val="002229AD"/>
    <w:rsid w:val="00224D9F"/>
    <w:rsid w:val="005C61E0"/>
    <w:rsid w:val="00621C9C"/>
    <w:rsid w:val="006A4BE8"/>
    <w:rsid w:val="006A5C29"/>
    <w:rsid w:val="006E17D6"/>
    <w:rsid w:val="008853EC"/>
    <w:rsid w:val="008B716A"/>
    <w:rsid w:val="00A163D3"/>
    <w:rsid w:val="00E26642"/>
    <w:rsid w:val="00F25A59"/>
    <w:rsid w:val="00F44F70"/>
    <w:rsid w:val="00FE6E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BF20E"/>
  <w15:docId w15:val="{A1BB65F5-FC2E-4472-9950-855AD3F8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E17D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E17D6"/>
    <w:rPr>
      <w:rFonts w:ascii="Tahoma" w:hAnsi="Tahoma" w:cs="Tahoma"/>
      <w:sz w:val="16"/>
      <w:szCs w:val="16"/>
    </w:rPr>
  </w:style>
  <w:style w:type="character" w:styleId="lev">
    <w:name w:val="Strong"/>
    <w:basedOn w:val="Policepardfaut"/>
    <w:uiPriority w:val="22"/>
    <w:qFormat/>
    <w:rsid w:val="006E17D6"/>
    <w:rPr>
      <w:b/>
      <w:bCs/>
    </w:rPr>
  </w:style>
  <w:style w:type="character" w:styleId="Accentuation">
    <w:name w:val="Emphasis"/>
    <w:basedOn w:val="Policepardfaut"/>
    <w:uiPriority w:val="20"/>
    <w:qFormat/>
    <w:rsid w:val="006E17D6"/>
    <w:rPr>
      <w:i/>
      <w:iCs/>
    </w:rPr>
  </w:style>
  <w:style w:type="paragraph" w:styleId="En-tte">
    <w:name w:val="header"/>
    <w:basedOn w:val="Normal"/>
    <w:link w:val="En-tteCar"/>
    <w:uiPriority w:val="99"/>
    <w:semiHidden/>
    <w:unhideWhenUsed/>
    <w:rsid w:val="00FE6EE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E6EEA"/>
  </w:style>
  <w:style w:type="paragraph" w:styleId="Pieddepage">
    <w:name w:val="footer"/>
    <w:basedOn w:val="Normal"/>
    <w:link w:val="PieddepageCar"/>
    <w:uiPriority w:val="99"/>
    <w:unhideWhenUsed/>
    <w:rsid w:val="00FE6EE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E6EEA"/>
  </w:style>
  <w:style w:type="paragraph" w:styleId="NormalWeb">
    <w:name w:val="Normal (Web)"/>
    <w:basedOn w:val="Normal"/>
    <w:uiPriority w:val="99"/>
    <w:unhideWhenUsed/>
    <w:rsid w:val="008B716A"/>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8B71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www.jardins-du-nord.fr/viewtopic.php?f=95&amp;t=10916&amp;p=195453" TargetMode="Externa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775</Words>
  <Characters>4268</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freddy hoebers</cp:lastModifiedBy>
  <cp:revision>4</cp:revision>
  <cp:lastPrinted>2020-09-12T07:28:00Z</cp:lastPrinted>
  <dcterms:created xsi:type="dcterms:W3CDTF">2020-09-12T07:27:00Z</dcterms:created>
  <dcterms:modified xsi:type="dcterms:W3CDTF">2020-09-12T07:28:00Z</dcterms:modified>
</cp:coreProperties>
</file>