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DE73B4" w14:textId="23265D91" w:rsidR="006A5C29" w:rsidRDefault="00D676C8">
      <w:r w:rsidRPr="006E17D6">
        <w:rPr>
          <w:noProof/>
        </w:rPr>
        <w:drawing>
          <wp:inline distT="0" distB="0" distL="0" distR="0" wp14:anchorId="25BE8ACA" wp14:editId="19DF1DA2">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8"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14:paraId="2CD1CA81" w14:textId="77777777" w:rsidR="00D676C8" w:rsidRPr="00D676C8" w:rsidRDefault="00D676C8" w:rsidP="00D676C8">
      <w:pPr>
        <w:ind w:right="-30" w:hanging="1418"/>
        <w:jc w:val="center"/>
        <w:rPr>
          <w:rFonts w:ascii="Arial" w:hAnsi="Arial" w:cs="Arial"/>
          <w:b/>
          <w:color w:val="FFFFFF"/>
          <w:sz w:val="36"/>
          <w:szCs w:val="36"/>
          <w:highlight w:val="darkGreen"/>
        </w:rPr>
      </w:pPr>
      <w:r w:rsidRPr="00D676C8">
        <w:rPr>
          <w:rFonts w:ascii="Arial" w:hAnsi="Arial" w:cs="Arial"/>
          <w:b/>
          <w:color w:val="FFFFFF"/>
          <w:sz w:val="36"/>
          <w:szCs w:val="36"/>
          <w:highlight w:val="darkGreen"/>
        </w:rPr>
        <w:t>La faune au jardin « Les oiseaux »</w:t>
      </w:r>
    </w:p>
    <w:p w14:paraId="07528817" w14:textId="4F7DA126" w:rsidR="00D676C8" w:rsidRDefault="00D676C8" w:rsidP="00D676C8">
      <w:pPr>
        <w:ind w:right="-30" w:hanging="1418"/>
        <w:jc w:val="center"/>
        <w:rPr>
          <w:rFonts w:ascii="Arial" w:hAnsi="Arial" w:cs="Arial"/>
          <w:b/>
          <w:color w:val="FFFFFF"/>
          <w:sz w:val="36"/>
          <w:szCs w:val="36"/>
          <w:highlight w:val="darkYellow"/>
        </w:rPr>
      </w:pPr>
      <w:r w:rsidRPr="00667D74">
        <w:rPr>
          <w:rFonts w:ascii="Arial" w:hAnsi="Arial" w:cs="Arial"/>
          <w:b/>
          <w:color w:val="FFFFFF"/>
          <w:sz w:val="36"/>
          <w:szCs w:val="36"/>
          <w:highlight w:val="darkYellow"/>
        </w:rPr>
        <w:t>L</w:t>
      </w:r>
      <w:r>
        <w:rPr>
          <w:rFonts w:ascii="Arial" w:hAnsi="Arial" w:cs="Arial"/>
          <w:b/>
          <w:color w:val="FFFFFF"/>
          <w:sz w:val="36"/>
          <w:szCs w:val="36"/>
          <w:highlight w:val="darkYellow"/>
        </w:rPr>
        <w:t xml:space="preserve">e </w:t>
      </w:r>
      <w:r w:rsidR="002A2879">
        <w:rPr>
          <w:rFonts w:ascii="Arial" w:hAnsi="Arial" w:cs="Arial"/>
          <w:b/>
          <w:color w:val="FFFFFF"/>
          <w:sz w:val="36"/>
          <w:szCs w:val="36"/>
          <w:highlight w:val="darkYellow"/>
        </w:rPr>
        <w:t>troglodyte mignon</w:t>
      </w:r>
    </w:p>
    <w:p w14:paraId="67C6C2CE" w14:textId="782E4CCB" w:rsidR="00F82011" w:rsidRDefault="001D404B" w:rsidP="00F82011">
      <w:pPr>
        <w:ind w:right="-30" w:hanging="1418"/>
        <w:jc w:val="center"/>
        <w:rPr>
          <w:rStyle w:val="Accentuation"/>
          <w:rFonts w:ascii="Arial" w:hAnsi="Arial" w:cs="Arial"/>
          <w:i w:val="0"/>
          <w:iCs w:val="0"/>
          <w:sz w:val="24"/>
          <w:szCs w:val="24"/>
        </w:rPr>
      </w:pPr>
      <w:r>
        <w:rPr>
          <w:noProof/>
        </w:rPr>
        <w:drawing>
          <wp:inline distT="0" distB="0" distL="0" distR="0" wp14:anchorId="2344FA63" wp14:editId="510DB22A">
            <wp:extent cx="3371439" cy="2603500"/>
            <wp:effectExtent l="0" t="0" r="0" b="0"/>
            <wp:docPr id="10" name="Imag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8717" cy="2616843"/>
                    </a:xfrm>
                    <a:prstGeom prst="rect">
                      <a:avLst/>
                    </a:prstGeom>
                    <a:noFill/>
                    <a:ln>
                      <a:noFill/>
                    </a:ln>
                  </pic:spPr>
                </pic:pic>
              </a:graphicData>
            </a:graphic>
          </wp:inline>
        </w:drawing>
      </w:r>
    </w:p>
    <w:p w14:paraId="44B20865" w14:textId="1578C7AF" w:rsidR="001D404B" w:rsidRDefault="001D404B" w:rsidP="001D404B">
      <w:pPr>
        <w:ind w:left="0" w:right="-30" w:firstLine="0"/>
        <w:jc w:val="center"/>
        <w:rPr>
          <w:rStyle w:val="Accentuation"/>
          <w:rFonts w:ascii="Arial" w:hAnsi="Arial" w:cs="Arial"/>
          <w:i w:val="0"/>
          <w:iCs w:val="0"/>
          <w:sz w:val="24"/>
          <w:szCs w:val="24"/>
        </w:rPr>
      </w:pPr>
      <w:r w:rsidRPr="001D404B">
        <w:rPr>
          <w:rStyle w:val="Accentuation"/>
          <w:rFonts w:ascii="Arial" w:hAnsi="Arial" w:cs="Arial"/>
          <w:i w:val="0"/>
          <w:iCs w:val="0"/>
          <w:sz w:val="24"/>
          <w:szCs w:val="24"/>
        </w:rPr>
        <w:t>Mignon et espiègle.</w:t>
      </w:r>
    </w:p>
    <w:p w14:paraId="4951807F" w14:textId="0DB06F7F" w:rsidR="00F82011" w:rsidRPr="00F82011" w:rsidRDefault="00C03E5B" w:rsidP="00C03E5B">
      <w:pPr>
        <w:ind w:left="0" w:firstLine="0"/>
        <w:jc w:val="center"/>
        <w:rPr>
          <w:rStyle w:val="Accentuation"/>
          <w:rFonts w:ascii="Arial" w:hAnsi="Arial" w:cs="Arial"/>
          <w:i w:val="0"/>
          <w:iCs w:val="0"/>
          <w:sz w:val="24"/>
          <w:szCs w:val="24"/>
        </w:rPr>
      </w:pPr>
      <w:r w:rsidRPr="00C03E5B">
        <w:rPr>
          <w:rStyle w:val="Accentuation"/>
          <w:rFonts w:ascii="Arial" w:hAnsi="Arial" w:cs="Arial"/>
          <w:i w:val="0"/>
          <w:iCs w:val="0"/>
          <w:sz w:val="24"/>
          <w:szCs w:val="24"/>
        </w:rPr>
        <w:t>.</w:t>
      </w:r>
    </w:p>
    <w:p w14:paraId="2335D7BA" w14:textId="0AFB8579" w:rsidR="00F82011" w:rsidRDefault="00F82011" w:rsidP="00F82011">
      <w:pPr>
        <w:shd w:val="clear" w:color="auto" w:fill="FFFFFF"/>
        <w:spacing w:line="240" w:lineRule="auto"/>
        <w:ind w:left="0" w:right="0" w:firstLine="0"/>
        <w:outlineLvl w:val="1"/>
        <w:rPr>
          <w:rFonts w:ascii="Arial" w:hAnsi="Arial" w:cs="Arial"/>
          <w:b/>
          <w:color w:val="FFFFFF"/>
          <w:sz w:val="24"/>
          <w:szCs w:val="24"/>
        </w:rPr>
      </w:pPr>
      <w:r w:rsidRPr="00F82011">
        <w:rPr>
          <w:rFonts w:ascii="Arial" w:hAnsi="Arial" w:cs="Arial"/>
          <w:b/>
          <w:color w:val="FFFFFF"/>
          <w:sz w:val="24"/>
          <w:szCs w:val="24"/>
          <w:highlight w:val="darkGreen"/>
        </w:rPr>
        <w:t>Nom latin</w:t>
      </w:r>
    </w:p>
    <w:p w14:paraId="6E3C23BC" w14:textId="20D591D2" w:rsidR="001D404B" w:rsidRPr="001D404B" w:rsidRDefault="001D404B" w:rsidP="00F82011">
      <w:pPr>
        <w:shd w:val="clear" w:color="auto" w:fill="FFFFFF"/>
        <w:spacing w:line="240" w:lineRule="auto"/>
        <w:ind w:left="0" w:right="0" w:firstLine="0"/>
        <w:outlineLvl w:val="1"/>
        <w:rPr>
          <w:rFonts w:ascii="Arial" w:hAnsi="Arial" w:cs="Arial"/>
          <w:i/>
          <w:iCs/>
          <w:sz w:val="24"/>
          <w:szCs w:val="24"/>
        </w:rPr>
      </w:pPr>
      <w:r w:rsidRPr="001D404B">
        <w:rPr>
          <w:rStyle w:val="Accentuation"/>
          <w:rFonts w:ascii="Arial" w:hAnsi="Arial" w:cs="Arial"/>
          <w:i w:val="0"/>
          <w:iCs w:val="0"/>
          <w:sz w:val="24"/>
          <w:szCs w:val="24"/>
        </w:rPr>
        <w:t xml:space="preserve">Troglodytes </w:t>
      </w:r>
      <w:proofErr w:type="spellStart"/>
      <w:r w:rsidRPr="001D404B">
        <w:rPr>
          <w:rStyle w:val="Accentuation"/>
          <w:rFonts w:ascii="Arial" w:hAnsi="Arial" w:cs="Arial"/>
          <w:i w:val="0"/>
          <w:iCs w:val="0"/>
          <w:sz w:val="24"/>
          <w:szCs w:val="24"/>
        </w:rPr>
        <w:t>troglodytes</w:t>
      </w:r>
      <w:proofErr w:type="spellEnd"/>
    </w:p>
    <w:p w14:paraId="19F76AE0" w14:textId="6E1389F9" w:rsidR="00C03E5B" w:rsidRDefault="00F82011" w:rsidP="00C03E5B">
      <w:pPr>
        <w:ind w:left="0" w:firstLine="0"/>
        <w:rPr>
          <w:rFonts w:ascii="Arial" w:hAnsi="Arial" w:cs="Arial"/>
          <w:b/>
          <w:color w:val="FFFFFF"/>
          <w:sz w:val="24"/>
          <w:szCs w:val="24"/>
        </w:rPr>
      </w:pPr>
      <w:r w:rsidRPr="00F82011">
        <w:rPr>
          <w:rFonts w:ascii="Arial" w:hAnsi="Arial" w:cs="Arial"/>
          <w:b/>
          <w:color w:val="FFFFFF"/>
          <w:sz w:val="24"/>
          <w:szCs w:val="24"/>
          <w:highlight w:val="darkGreen"/>
        </w:rPr>
        <w:t xml:space="preserve">Famille </w:t>
      </w:r>
    </w:p>
    <w:p w14:paraId="7EA1180E" w14:textId="39646F61" w:rsidR="001D404B" w:rsidRDefault="001D404B" w:rsidP="001D404B">
      <w:pPr>
        <w:shd w:val="clear" w:color="auto" w:fill="FFFFFF"/>
        <w:spacing w:line="240" w:lineRule="auto"/>
        <w:ind w:left="0" w:right="0" w:firstLine="0"/>
        <w:outlineLvl w:val="1"/>
        <w:rPr>
          <w:rStyle w:val="Accentuation"/>
          <w:rFonts w:ascii="Arial" w:hAnsi="Arial" w:cs="Arial"/>
          <w:i w:val="0"/>
          <w:iCs w:val="0"/>
          <w:sz w:val="24"/>
          <w:szCs w:val="24"/>
        </w:rPr>
      </w:pPr>
      <w:proofErr w:type="spellStart"/>
      <w:r w:rsidRPr="001D404B">
        <w:rPr>
          <w:rStyle w:val="Accentuation"/>
          <w:rFonts w:ascii="Arial" w:hAnsi="Arial" w:cs="Arial"/>
          <w:i w:val="0"/>
          <w:iCs w:val="0"/>
          <w:sz w:val="24"/>
          <w:szCs w:val="24"/>
        </w:rPr>
        <w:t>Troglodytidés</w:t>
      </w:r>
      <w:proofErr w:type="spellEnd"/>
    </w:p>
    <w:p w14:paraId="5D11A631" w14:textId="77777777" w:rsidR="001D404B" w:rsidRPr="001D404B" w:rsidRDefault="001D404B" w:rsidP="001D404B">
      <w:pPr>
        <w:shd w:val="clear" w:color="auto" w:fill="FFFFFF"/>
        <w:spacing w:line="240" w:lineRule="auto"/>
        <w:ind w:left="0" w:right="0" w:firstLine="0"/>
        <w:outlineLvl w:val="1"/>
        <w:rPr>
          <w:rStyle w:val="Accentuation"/>
          <w:i w:val="0"/>
          <w:iCs w:val="0"/>
        </w:rPr>
      </w:pPr>
    </w:p>
    <w:p w14:paraId="062C1822" w14:textId="0CD6B79C" w:rsidR="00C03E5B" w:rsidRDefault="00C03E5B" w:rsidP="00C03E5B">
      <w:pPr>
        <w:ind w:left="0" w:firstLine="0"/>
        <w:rPr>
          <w:rFonts w:ascii="Arial" w:hAnsi="Arial" w:cs="Arial"/>
          <w:bCs/>
          <w:color w:val="FFFFFF"/>
          <w:sz w:val="24"/>
          <w:szCs w:val="24"/>
          <w:highlight w:val="darkGreen"/>
        </w:rPr>
      </w:pPr>
      <w:r w:rsidRPr="00C03E5B">
        <w:rPr>
          <w:rFonts w:ascii="Arial" w:hAnsi="Arial" w:cs="Arial"/>
          <w:b/>
          <w:color w:val="FFFFFF"/>
          <w:sz w:val="24"/>
          <w:szCs w:val="24"/>
          <w:highlight w:val="darkGreen"/>
        </w:rPr>
        <w:t>Le reconnaître</w:t>
      </w:r>
      <w:r w:rsidRPr="00C03E5B">
        <w:rPr>
          <w:rFonts w:ascii="Arial" w:hAnsi="Arial" w:cs="Arial"/>
          <w:bCs/>
          <w:color w:val="FFFFFF"/>
          <w:sz w:val="24"/>
          <w:szCs w:val="24"/>
          <w:highlight w:val="darkGreen"/>
        </w:rPr>
        <w:t xml:space="preserve"> </w:t>
      </w:r>
    </w:p>
    <w:p w14:paraId="5EA39407" w14:textId="1DC68EAF" w:rsidR="001D404B" w:rsidRPr="001D404B" w:rsidRDefault="001D404B" w:rsidP="001D404B">
      <w:pPr>
        <w:pStyle w:val="Paragraphedeliste"/>
        <w:numPr>
          <w:ilvl w:val="0"/>
          <w:numId w:val="2"/>
        </w:numPr>
        <w:rPr>
          <w:rStyle w:val="Accentuation"/>
          <w:i w:val="0"/>
          <w:iCs w:val="0"/>
        </w:rPr>
      </w:pPr>
      <w:r w:rsidRPr="001D404B">
        <w:rPr>
          <w:rStyle w:val="Accentuation"/>
          <w:rFonts w:ascii="Arial" w:hAnsi="Arial" w:cs="Arial"/>
          <w:i w:val="0"/>
          <w:iCs w:val="0"/>
          <w:sz w:val="24"/>
          <w:szCs w:val="24"/>
        </w:rPr>
        <w:t xml:space="preserve">Petit oiseau, d'un brun roux, zébré de raies noires transversales </w:t>
      </w:r>
    </w:p>
    <w:p w14:paraId="283BFBFB" w14:textId="2C583626" w:rsidR="001D404B" w:rsidRPr="001D404B" w:rsidRDefault="001D404B" w:rsidP="001D404B">
      <w:pPr>
        <w:pStyle w:val="Paragraphedeliste"/>
        <w:numPr>
          <w:ilvl w:val="0"/>
          <w:numId w:val="2"/>
        </w:numPr>
        <w:rPr>
          <w:rStyle w:val="Accentuation"/>
          <w:i w:val="0"/>
          <w:iCs w:val="0"/>
        </w:rPr>
      </w:pPr>
      <w:r w:rsidRPr="001D404B">
        <w:rPr>
          <w:rStyle w:val="Accentuation"/>
          <w:rFonts w:ascii="Arial" w:hAnsi="Arial" w:cs="Arial"/>
          <w:i w:val="0"/>
          <w:iCs w:val="0"/>
          <w:sz w:val="24"/>
          <w:szCs w:val="24"/>
        </w:rPr>
        <w:t xml:space="preserve">Dessous d'un gris roux avec des lignes ondulées d'un brun foncé </w:t>
      </w:r>
    </w:p>
    <w:p w14:paraId="244E8D80" w14:textId="6CEF2D40" w:rsidR="001D404B" w:rsidRPr="001D404B" w:rsidRDefault="001D404B" w:rsidP="001D404B">
      <w:pPr>
        <w:pStyle w:val="Paragraphedeliste"/>
        <w:numPr>
          <w:ilvl w:val="0"/>
          <w:numId w:val="2"/>
        </w:numPr>
        <w:rPr>
          <w:rStyle w:val="Accentuation"/>
          <w:i w:val="0"/>
          <w:iCs w:val="0"/>
        </w:rPr>
      </w:pPr>
      <w:r w:rsidRPr="001D404B">
        <w:rPr>
          <w:rStyle w:val="Accentuation"/>
          <w:rFonts w:ascii="Arial" w:hAnsi="Arial" w:cs="Arial"/>
          <w:i w:val="0"/>
          <w:iCs w:val="0"/>
          <w:sz w:val="24"/>
          <w:szCs w:val="24"/>
        </w:rPr>
        <w:t>L’iris est brun, le bec et les pattes d'un gris rougeâtre.</w:t>
      </w:r>
    </w:p>
    <w:p w14:paraId="687EE61D" w14:textId="7341A865" w:rsidR="001D404B" w:rsidRDefault="001D404B" w:rsidP="00C03E5B">
      <w:pPr>
        <w:ind w:left="0" w:firstLine="0"/>
        <w:rPr>
          <w:rStyle w:val="Accentuation"/>
          <w:rFonts w:ascii="Arial" w:hAnsi="Arial" w:cs="Arial"/>
          <w:i w:val="0"/>
          <w:iCs w:val="0"/>
          <w:sz w:val="24"/>
          <w:szCs w:val="24"/>
        </w:rPr>
      </w:pPr>
      <w:r>
        <w:rPr>
          <w:rStyle w:val="Accentuation"/>
          <w:rFonts w:ascii="Arial" w:hAnsi="Arial" w:cs="Arial"/>
          <w:i w:val="0"/>
          <w:iCs w:val="0"/>
          <w:sz w:val="24"/>
          <w:szCs w:val="24"/>
        </w:rPr>
        <w:t>L</w:t>
      </w:r>
      <w:r w:rsidRPr="001D404B">
        <w:rPr>
          <w:rStyle w:val="Accentuation"/>
          <w:rFonts w:ascii="Arial" w:hAnsi="Arial" w:cs="Arial"/>
          <w:i w:val="0"/>
          <w:iCs w:val="0"/>
          <w:sz w:val="24"/>
          <w:szCs w:val="24"/>
        </w:rPr>
        <w:t>e troglodyte mignon mesure à peu près dix centimètres.</w:t>
      </w:r>
      <w:r w:rsidR="008378FA">
        <w:rPr>
          <w:rStyle w:val="Accentuation"/>
          <w:rFonts w:ascii="Arial" w:hAnsi="Arial" w:cs="Arial"/>
          <w:i w:val="0"/>
          <w:iCs w:val="0"/>
          <w:sz w:val="24"/>
          <w:szCs w:val="24"/>
        </w:rPr>
        <w:t xml:space="preserve"> </w:t>
      </w:r>
      <w:r w:rsidRPr="001D404B">
        <w:rPr>
          <w:rStyle w:val="Accentuation"/>
          <w:rFonts w:ascii="Arial" w:hAnsi="Arial" w:cs="Arial"/>
          <w:i w:val="0"/>
          <w:iCs w:val="0"/>
          <w:sz w:val="24"/>
          <w:szCs w:val="24"/>
        </w:rPr>
        <w:t xml:space="preserve">Avec ses 9 grammes, </w:t>
      </w:r>
      <w:r w:rsidR="008378FA">
        <w:rPr>
          <w:rStyle w:val="Accentuation"/>
          <w:rFonts w:ascii="Arial" w:hAnsi="Arial" w:cs="Arial"/>
          <w:i w:val="0"/>
          <w:iCs w:val="0"/>
          <w:sz w:val="24"/>
          <w:szCs w:val="24"/>
        </w:rPr>
        <w:t>il</w:t>
      </w:r>
      <w:r w:rsidRPr="001D404B">
        <w:rPr>
          <w:rStyle w:val="Accentuation"/>
          <w:rFonts w:ascii="Arial" w:hAnsi="Arial" w:cs="Arial"/>
          <w:i w:val="0"/>
          <w:iCs w:val="0"/>
          <w:sz w:val="24"/>
          <w:szCs w:val="24"/>
        </w:rPr>
        <w:t xml:space="preserve"> est l'un des plus petits oiseaux. Mâles, femelles et juvéniles ne peuvent être distingués. Ce petit oiseau est surmonté d'une petite queue, presque toujours dressée verticalement. De plus, il fait partie des oiseaux les plus petits d'Europe après le roitelet. Son vol est rectiligne sur de courtes distances.</w:t>
      </w:r>
    </w:p>
    <w:p w14:paraId="38E6141E" w14:textId="5F7CFF4D" w:rsidR="008378FA" w:rsidRDefault="008378FA" w:rsidP="008378FA">
      <w:pPr>
        <w:ind w:left="0" w:firstLine="0"/>
        <w:jc w:val="center"/>
        <w:rPr>
          <w:rStyle w:val="Accentuation"/>
          <w:rFonts w:ascii="Arial" w:hAnsi="Arial" w:cs="Arial"/>
          <w:i w:val="0"/>
          <w:iCs w:val="0"/>
          <w:sz w:val="24"/>
          <w:szCs w:val="24"/>
        </w:rPr>
      </w:pPr>
      <w:r>
        <w:rPr>
          <w:noProof/>
        </w:rPr>
        <w:drawing>
          <wp:inline distT="0" distB="0" distL="0" distR="0" wp14:anchorId="726BD16E" wp14:editId="66D1EE28">
            <wp:extent cx="2699819" cy="2228850"/>
            <wp:effectExtent l="0" t="0" r="0" b="0"/>
            <wp:docPr id="11" name="Imag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7669" cy="2251842"/>
                    </a:xfrm>
                    <a:prstGeom prst="rect">
                      <a:avLst/>
                    </a:prstGeom>
                    <a:noFill/>
                    <a:ln>
                      <a:noFill/>
                    </a:ln>
                  </pic:spPr>
                </pic:pic>
              </a:graphicData>
            </a:graphic>
          </wp:inline>
        </w:drawing>
      </w:r>
    </w:p>
    <w:p w14:paraId="76776CC8" w14:textId="777E7787" w:rsidR="008378FA" w:rsidRPr="00C0300A" w:rsidRDefault="008378FA" w:rsidP="008378FA">
      <w:pPr>
        <w:ind w:left="0" w:firstLine="0"/>
        <w:jc w:val="center"/>
        <w:rPr>
          <w:rStyle w:val="Accentuation"/>
          <w:rFonts w:ascii="Arial" w:hAnsi="Arial" w:cs="Arial"/>
          <w:b/>
          <w:bCs/>
          <w:i w:val="0"/>
          <w:iCs w:val="0"/>
          <w:sz w:val="24"/>
          <w:szCs w:val="24"/>
        </w:rPr>
      </w:pPr>
      <w:r w:rsidRPr="00C0300A">
        <w:rPr>
          <w:rStyle w:val="Accentuation"/>
          <w:rFonts w:ascii="Arial" w:hAnsi="Arial" w:cs="Arial"/>
          <w:b/>
          <w:bCs/>
          <w:i w:val="0"/>
          <w:iCs w:val="0"/>
          <w:sz w:val="24"/>
          <w:szCs w:val="24"/>
        </w:rPr>
        <w:t>Petite queue, mais grande G - - - E !!!!</w:t>
      </w:r>
    </w:p>
    <w:p w14:paraId="2AFA0444" w14:textId="77777777" w:rsidR="004E1667" w:rsidRDefault="004E1667" w:rsidP="004E1667">
      <w:pPr>
        <w:ind w:left="0" w:firstLine="0"/>
        <w:rPr>
          <w:rFonts w:ascii="Arial" w:hAnsi="Arial" w:cs="Arial"/>
          <w:b/>
          <w:color w:val="FFFFFF" w:themeColor="background1"/>
          <w:sz w:val="24"/>
          <w:szCs w:val="24"/>
        </w:rPr>
      </w:pPr>
      <w:r w:rsidRPr="004E1667">
        <w:rPr>
          <w:rFonts w:ascii="Arial" w:hAnsi="Arial" w:cs="Arial"/>
          <w:b/>
          <w:color w:val="FFFFFF" w:themeColor="background1"/>
          <w:sz w:val="24"/>
          <w:szCs w:val="24"/>
          <w:highlight w:val="darkGreen"/>
        </w:rPr>
        <w:t>Son chant</w:t>
      </w:r>
    </w:p>
    <w:p w14:paraId="47D6AA52" w14:textId="0894650C" w:rsidR="004E1667" w:rsidRPr="008378FA" w:rsidRDefault="008378FA" w:rsidP="004E1667">
      <w:pPr>
        <w:ind w:left="0" w:firstLine="0"/>
        <w:rPr>
          <w:rStyle w:val="Accentuation"/>
          <w:rFonts w:ascii="Arial" w:hAnsi="Arial" w:cs="Arial"/>
          <w:i w:val="0"/>
          <w:iCs w:val="0"/>
          <w:sz w:val="24"/>
          <w:szCs w:val="24"/>
        </w:rPr>
      </w:pPr>
      <w:r w:rsidRPr="008378FA">
        <w:rPr>
          <w:rStyle w:val="Accentuation"/>
          <w:rFonts w:ascii="Arial" w:hAnsi="Arial" w:cs="Arial"/>
          <w:i w:val="0"/>
          <w:iCs w:val="0"/>
          <w:sz w:val="24"/>
          <w:szCs w:val="24"/>
        </w:rPr>
        <w:t>Ses strophes sont sonores. L'été comme l'hiver, ses "</w:t>
      </w:r>
      <w:proofErr w:type="spellStart"/>
      <w:r w:rsidRPr="008378FA">
        <w:rPr>
          <w:rStyle w:val="Accentuation"/>
          <w:rFonts w:ascii="Arial" w:hAnsi="Arial" w:cs="Arial"/>
          <w:i w:val="0"/>
          <w:iCs w:val="0"/>
          <w:sz w:val="24"/>
          <w:szCs w:val="24"/>
        </w:rPr>
        <w:t>tit-tit-tit</w:t>
      </w:r>
      <w:proofErr w:type="spellEnd"/>
      <w:r w:rsidRPr="008378FA">
        <w:rPr>
          <w:rStyle w:val="Accentuation"/>
          <w:rFonts w:ascii="Arial" w:hAnsi="Arial" w:cs="Arial"/>
          <w:i w:val="0"/>
          <w:iCs w:val="0"/>
          <w:sz w:val="24"/>
          <w:szCs w:val="24"/>
        </w:rPr>
        <w:t>" aigus ou "</w:t>
      </w:r>
      <w:proofErr w:type="spellStart"/>
      <w:r w:rsidRPr="008378FA">
        <w:rPr>
          <w:rStyle w:val="Accentuation"/>
          <w:rFonts w:ascii="Arial" w:hAnsi="Arial" w:cs="Arial"/>
          <w:i w:val="0"/>
          <w:iCs w:val="0"/>
          <w:sz w:val="24"/>
          <w:szCs w:val="24"/>
        </w:rPr>
        <w:t>dzerr</w:t>
      </w:r>
      <w:proofErr w:type="spellEnd"/>
      <w:r w:rsidRPr="008378FA">
        <w:rPr>
          <w:rStyle w:val="Accentuation"/>
          <w:rFonts w:ascii="Arial" w:hAnsi="Arial" w:cs="Arial"/>
          <w:i w:val="0"/>
          <w:iCs w:val="0"/>
          <w:sz w:val="24"/>
          <w:szCs w:val="24"/>
        </w:rPr>
        <w:t>" roulés retentissent à l'autre bout du jardin. Son chant est composé de notes claires, audibles surtout le soir et même en hiver.</w:t>
      </w:r>
      <w:r w:rsidRPr="008378FA">
        <w:rPr>
          <w:rStyle w:val="Accentuation"/>
          <w:rFonts w:ascii="Arial" w:hAnsi="Arial" w:cs="Arial"/>
          <w:i w:val="0"/>
          <w:iCs w:val="0"/>
          <w:sz w:val="24"/>
          <w:szCs w:val="24"/>
        </w:rPr>
        <w:br/>
        <w:t>C'est surtout en hiver, quand la terre est couverte de neige, et que les moineaux eux-mêmes se cachent dans leurs retraites, qu'il est agréable d'écouter cette voix douce et bien timbrée.</w:t>
      </w:r>
    </w:p>
    <w:p w14:paraId="688317C7" w14:textId="1E84269C" w:rsidR="004E1667" w:rsidRDefault="008378FA" w:rsidP="004E1667">
      <w:pPr>
        <w:ind w:left="0" w:firstLine="0"/>
        <w:jc w:val="center"/>
        <w:rPr>
          <w:rStyle w:val="Accentuation"/>
          <w:rFonts w:ascii="Arial" w:hAnsi="Arial" w:cs="Arial"/>
          <w:i w:val="0"/>
          <w:iCs w:val="0"/>
          <w:sz w:val="24"/>
          <w:szCs w:val="24"/>
        </w:rPr>
      </w:pPr>
      <w:r>
        <w:rPr>
          <w:noProof/>
        </w:rPr>
        <w:drawing>
          <wp:inline distT="0" distB="0" distL="0" distR="0" wp14:anchorId="4EC9E90A" wp14:editId="2CDC57D2">
            <wp:extent cx="1817959" cy="1929833"/>
            <wp:effectExtent l="0" t="0" r="0" b="0"/>
            <wp:docPr id="12" name="Image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957" cy="1941507"/>
                    </a:xfrm>
                    <a:prstGeom prst="rect">
                      <a:avLst/>
                    </a:prstGeom>
                    <a:noFill/>
                    <a:ln>
                      <a:noFill/>
                    </a:ln>
                  </pic:spPr>
                </pic:pic>
              </a:graphicData>
            </a:graphic>
          </wp:inline>
        </w:drawing>
      </w:r>
    </w:p>
    <w:p w14:paraId="48E009A8" w14:textId="3786B192" w:rsidR="004E1667" w:rsidRDefault="004E1667" w:rsidP="004E1667">
      <w:pPr>
        <w:ind w:left="0" w:firstLine="0"/>
        <w:rPr>
          <w:rFonts w:ascii="Arial" w:hAnsi="Arial" w:cs="Arial"/>
          <w:b/>
          <w:color w:val="FFFFFF" w:themeColor="background1"/>
          <w:sz w:val="24"/>
          <w:szCs w:val="24"/>
        </w:rPr>
      </w:pPr>
      <w:r w:rsidRPr="004E1667">
        <w:rPr>
          <w:rFonts w:ascii="Arial" w:hAnsi="Arial" w:cs="Arial"/>
          <w:b/>
          <w:color w:val="FFFFFF" w:themeColor="background1"/>
          <w:sz w:val="24"/>
          <w:szCs w:val="24"/>
          <w:highlight w:val="darkGreen"/>
        </w:rPr>
        <w:t>Son comportement</w:t>
      </w:r>
    </w:p>
    <w:p w14:paraId="45570901" w14:textId="140A656D" w:rsidR="008378FA" w:rsidRPr="008378FA" w:rsidRDefault="008378FA" w:rsidP="004E1667">
      <w:pPr>
        <w:ind w:left="0" w:firstLine="0"/>
        <w:rPr>
          <w:rStyle w:val="Accentuation"/>
          <w:i w:val="0"/>
          <w:iCs w:val="0"/>
        </w:rPr>
      </w:pPr>
      <w:r w:rsidRPr="008378FA">
        <w:rPr>
          <w:rStyle w:val="Accentuation"/>
          <w:rFonts w:ascii="Arial" w:hAnsi="Arial" w:cs="Arial"/>
          <w:i w:val="0"/>
          <w:iCs w:val="0"/>
          <w:sz w:val="24"/>
          <w:szCs w:val="24"/>
        </w:rPr>
        <w:t>Le Troglodyte mignon, improprement appelé roitelet, car il n'a guère de commun avec le vrai roitelet que sa petite taille, est un de nos oiseaux les plus familiers.</w:t>
      </w:r>
      <w:r w:rsidRPr="008378FA">
        <w:rPr>
          <w:rStyle w:val="Accentuation"/>
          <w:rFonts w:ascii="Arial" w:hAnsi="Arial" w:cs="Arial"/>
          <w:i w:val="0"/>
          <w:iCs w:val="0"/>
          <w:sz w:val="24"/>
          <w:szCs w:val="24"/>
        </w:rPr>
        <w:br/>
        <w:t>C'est un des rares becs-fins qui ne nous quittent pas pendant l'hiver.</w:t>
      </w:r>
      <w:r w:rsidRPr="008378FA">
        <w:rPr>
          <w:rStyle w:val="Accentuation"/>
          <w:rFonts w:ascii="Arial" w:hAnsi="Arial" w:cs="Arial"/>
          <w:i w:val="0"/>
          <w:iCs w:val="0"/>
          <w:sz w:val="24"/>
          <w:szCs w:val="24"/>
        </w:rPr>
        <w:br/>
        <w:t>Il se plaît dans les endroits les plus divers, dans les villages, dans les jardins, partout où se trouvent des buissons, des haies, des fagots, des piles de bois.</w:t>
      </w:r>
      <w:r w:rsidRPr="008378FA">
        <w:rPr>
          <w:rStyle w:val="Accentuation"/>
          <w:rFonts w:ascii="Arial" w:hAnsi="Arial" w:cs="Arial"/>
          <w:i w:val="0"/>
          <w:iCs w:val="0"/>
          <w:sz w:val="24"/>
          <w:szCs w:val="24"/>
        </w:rPr>
        <w:br/>
        <w:t>On ne le voit jamais sur les arbres élevés, d'ailleurs son vol est pénible, et il ne peut le soutenir longtemps.</w:t>
      </w:r>
      <w:r w:rsidRPr="008378FA">
        <w:rPr>
          <w:rStyle w:val="Accentuation"/>
          <w:rFonts w:ascii="Arial" w:hAnsi="Arial" w:cs="Arial"/>
          <w:i w:val="0"/>
          <w:iCs w:val="0"/>
          <w:sz w:val="24"/>
          <w:szCs w:val="24"/>
        </w:rPr>
        <w:br/>
        <w:t>Lorsqu'il est poursuivi, il cherche son salut non dans la fuite, mais en se précipitant dans quelque trou.</w:t>
      </w:r>
      <w:r w:rsidRPr="008378FA">
        <w:rPr>
          <w:rStyle w:val="Accentuation"/>
          <w:rFonts w:ascii="Arial" w:hAnsi="Arial" w:cs="Arial"/>
          <w:i w:val="0"/>
          <w:iCs w:val="0"/>
          <w:sz w:val="24"/>
          <w:szCs w:val="24"/>
        </w:rPr>
        <w:br/>
        <w:t>Par contre, ses allures sur le sol sont extrêmement gracieuses.</w:t>
      </w:r>
      <w:r w:rsidRPr="008378FA">
        <w:rPr>
          <w:rStyle w:val="Accentuation"/>
          <w:rFonts w:ascii="Arial" w:hAnsi="Arial" w:cs="Arial"/>
          <w:i w:val="0"/>
          <w:iCs w:val="0"/>
          <w:sz w:val="24"/>
          <w:szCs w:val="24"/>
        </w:rPr>
        <w:br/>
        <w:t>Il sautille avec vivacité, se glisse dans les broussailles avec une agilité surprenante, parfois, il s'arrête sur un point découvert, penche le corps en avant, relève la queue verticalement et prend une posture fière et hardie.</w:t>
      </w:r>
      <w:r w:rsidRPr="008378FA">
        <w:rPr>
          <w:rStyle w:val="Accentuation"/>
          <w:rFonts w:ascii="Arial" w:hAnsi="Arial" w:cs="Arial"/>
          <w:i w:val="0"/>
          <w:iCs w:val="0"/>
          <w:sz w:val="24"/>
          <w:szCs w:val="24"/>
        </w:rPr>
        <w:br/>
        <w:t>Il va ainsi de buisson en buisson, fouillant les moindres fentes, les coins les plus cachés.</w:t>
      </w:r>
    </w:p>
    <w:p w14:paraId="0D8E0A51" w14:textId="77777777" w:rsidR="004E1667" w:rsidRDefault="004E1667" w:rsidP="004E1667">
      <w:pPr>
        <w:ind w:left="0" w:firstLine="0"/>
        <w:rPr>
          <w:rFonts w:ascii="Arial" w:hAnsi="Arial" w:cs="Arial"/>
          <w:b/>
          <w:color w:val="FFFFFF" w:themeColor="background1"/>
          <w:sz w:val="24"/>
          <w:szCs w:val="24"/>
        </w:rPr>
      </w:pPr>
      <w:r w:rsidRPr="004E1667">
        <w:rPr>
          <w:rFonts w:ascii="Arial" w:hAnsi="Arial" w:cs="Arial"/>
          <w:b/>
          <w:color w:val="FFFFFF" w:themeColor="background1"/>
          <w:sz w:val="24"/>
          <w:szCs w:val="24"/>
          <w:highlight w:val="darkGreen"/>
        </w:rPr>
        <w:t>Son menu préféré</w:t>
      </w:r>
    </w:p>
    <w:p w14:paraId="68541672" w14:textId="77777777" w:rsidR="008378FA" w:rsidRPr="008378FA" w:rsidRDefault="008378FA" w:rsidP="008378FA">
      <w:pPr>
        <w:spacing w:after="0"/>
        <w:ind w:left="0" w:firstLine="0"/>
        <w:rPr>
          <w:rStyle w:val="Accentuation"/>
          <w:rFonts w:ascii="Arial" w:hAnsi="Arial" w:cs="Arial"/>
          <w:i w:val="0"/>
          <w:iCs w:val="0"/>
          <w:sz w:val="24"/>
          <w:szCs w:val="24"/>
        </w:rPr>
      </w:pPr>
      <w:r w:rsidRPr="008378FA">
        <w:rPr>
          <w:rStyle w:val="Accentuation"/>
          <w:rFonts w:ascii="Arial" w:hAnsi="Arial" w:cs="Arial"/>
          <w:i w:val="0"/>
          <w:iCs w:val="0"/>
          <w:sz w:val="24"/>
          <w:szCs w:val="24"/>
        </w:rPr>
        <w:t>Il cherche les vers, les araignées, les mouches, dont il fait sa nourriture. Dès lors un jardin et/ou un potager exempt de pesticides revêt toute son importance si l'on veut l'accueillir</w:t>
      </w:r>
    </w:p>
    <w:p w14:paraId="4FADBD08" w14:textId="20247D9D" w:rsidR="008378FA" w:rsidRPr="008378FA" w:rsidRDefault="008378FA" w:rsidP="008904E4">
      <w:pPr>
        <w:ind w:left="0" w:firstLine="0"/>
        <w:rPr>
          <w:rStyle w:val="Accentuation"/>
          <w:rFonts w:ascii="Arial" w:hAnsi="Arial" w:cs="Arial"/>
          <w:i w:val="0"/>
          <w:iCs w:val="0"/>
          <w:sz w:val="24"/>
          <w:szCs w:val="24"/>
        </w:rPr>
      </w:pPr>
      <w:r w:rsidRPr="008378FA">
        <w:rPr>
          <w:rStyle w:val="Accentuation"/>
          <w:rFonts w:ascii="Arial" w:hAnsi="Arial" w:cs="Arial"/>
          <w:i w:val="0"/>
          <w:iCs w:val="0"/>
          <w:sz w:val="24"/>
          <w:szCs w:val="24"/>
        </w:rPr>
        <w:t>Majoritairement insectivore, le troglodyte se nourrit principalement d'insectes et d'invertébrés.</w:t>
      </w:r>
    </w:p>
    <w:p w14:paraId="5FB2C761" w14:textId="77777777" w:rsidR="008378FA" w:rsidRDefault="008378FA" w:rsidP="008904E4">
      <w:pPr>
        <w:ind w:left="0" w:firstLine="0"/>
        <w:rPr>
          <w:rFonts w:ascii="Trebuchet MS" w:hAnsi="Trebuchet MS"/>
          <w:color w:val="333333"/>
          <w:sz w:val="20"/>
          <w:szCs w:val="20"/>
          <w:shd w:val="clear" w:color="auto" w:fill="F1F8E8"/>
        </w:rPr>
      </w:pPr>
    </w:p>
    <w:p w14:paraId="4CAD3801" w14:textId="1C21D467" w:rsidR="008904E4" w:rsidRDefault="008378FA" w:rsidP="008904E4">
      <w:pPr>
        <w:ind w:left="0" w:firstLine="0"/>
        <w:rPr>
          <w:rFonts w:ascii="Arial" w:hAnsi="Arial" w:cs="Arial"/>
          <w:b/>
          <w:color w:val="FFFFFF" w:themeColor="background1"/>
          <w:sz w:val="24"/>
          <w:szCs w:val="24"/>
        </w:rPr>
      </w:pPr>
      <w:proofErr w:type="gramStart"/>
      <w:r>
        <w:rPr>
          <w:rFonts w:ascii="Trebuchet MS" w:hAnsi="Trebuchet MS"/>
          <w:color w:val="333333"/>
          <w:sz w:val="20"/>
          <w:szCs w:val="20"/>
          <w:shd w:val="clear" w:color="auto" w:fill="F1F8E8"/>
        </w:rPr>
        <w:t>.</w:t>
      </w:r>
      <w:r w:rsidR="008904E4" w:rsidRPr="008904E4">
        <w:rPr>
          <w:rFonts w:ascii="Arial" w:hAnsi="Arial" w:cs="Arial"/>
          <w:b/>
          <w:color w:val="FFFFFF" w:themeColor="background1"/>
          <w:sz w:val="24"/>
          <w:szCs w:val="24"/>
          <w:highlight w:val="darkGreen"/>
        </w:rPr>
        <w:t>Son</w:t>
      </w:r>
      <w:proofErr w:type="gramEnd"/>
      <w:r w:rsidR="008904E4" w:rsidRPr="008904E4">
        <w:rPr>
          <w:rFonts w:ascii="Arial" w:hAnsi="Arial" w:cs="Arial"/>
          <w:b/>
          <w:color w:val="FFFFFF" w:themeColor="background1"/>
          <w:sz w:val="24"/>
          <w:szCs w:val="24"/>
          <w:highlight w:val="darkGreen"/>
        </w:rPr>
        <w:t xml:space="preserve"> nid</w:t>
      </w:r>
    </w:p>
    <w:p w14:paraId="58DE4756" w14:textId="5BC11950" w:rsidR="008378FA" w:rsidRDefault="008378FA" w:rsidP="008904E4">
      <w:pPr>
        <w:ind w:left="0" w:firstLine="0"/>
        <w:rPr>
          <w:rStyle w:val="Accentuation"/>
          <w:rFonts w:ascii="Arial" w:hAnsi="Arial" w:cs="Arial"/>
          <w:i w:val="0"/>
          <w:iCs w:val="0"/>
          <w:sz w:val="24"/>
          <w:szCs w:val="24"/>
        </w:rPr>
      </w:pPr>
      <w:r w:rsidRPr="000C2D16">
        <w:rPr>
          <w:rStyle w:val="Accentuation"/>
          <w:rFonts w:ascii="Arial" w:hAnsi="Arial" w:cs="Arial"/>
          <w:i w:val="0"/>
          <w:iCs w:val="0"/>
          <w:sz w:val="24"/>
          <w:szCs w:val="24"/>
        </w:rPr>
        <w:t>Le Troglodyte construit toujours son nid dans un endroit bien abrité, soit dans le tronc d'un arbre creux, soit dans une crevasse de rocher ou de muraille, dans un épais buisson ou même sous le toit d'une maison.</w:t>
      </w:r>
      <w:r w:rsidRPr="000C2D16">
        <w:rPr>
          <w:rStyle w:val="Accentuation"/>
          <w:rFonts w:ascii="Arial" w:hAnsi="Arial" w:cs="Arial"/>
          <w:i w:val="0"/>
          <w:iCs w:val="0"/>
          <w:sz w:val="24"/>
          <w:szCs w:val="24"/>
        </w:rPr>
        <w:br/>
        <w:t>Son nid est l'un des plus artistiquement construits de ceux que l'on rencontre dans nos contrées.</w:t>
      </w:r>
      <w:r w:rsidRPr="000C2D16">
        <w:rPr>
          <w:rStyle w:val="Accentuation"/>
          <w:rFonts w:ascii="Arial" w:hAnsi="Arial" w:cs="Arial"/>
          <w:i w:val="0"/>
          <w:iCs w:val="0"/>
          <w:sz w:val="24"/>
          <w:szCs w:val="24"/>
        </w:rPr>
        <w:br/>
        <w:t>Il a le plus souvent une forme sphérique, avec une ouverture étroite dans sa partie supérieure et latérale.</w:t>
      </w:r>
      <w:r w:rsidRPr="000C2D16">
        <w:rPr>
          <w:rStyle w:val="Accentuation"/>
          <w:rFonts w:ascii="Arial" w:hAnsi="Arial" w:cs="Arial"/>
          <w:i w:val="0"/>
          <w:iCs w:val="0"/>
          <w:sz w:val="24"/>
          <w:szCs w:val="24"/>
        </w:rPr>
        <w:br/>
        <w:t>Les matériaux qui le composent sont assez variables, car l'oiseau choisit ceux qui se trouvent dans son voisinage immédiat, de façon à mieux le dissimuler.</w:t>
      </w:r>
      <w:r w:rsidRPr="000C2D16">
        <w:rPr>
          <w:rStyle w:val="Accentuation"/>
          <w:rFonts w:ascii="Arial" w:hAnsi="Arial" w:cs="Arial"/>
          <w:i w:val="0"/>
          <w:iCs w:val="0"/>
          <w:sz w:val="24"/>
          <w:szCs w:val="24"/>
        </w:rPr>
        <w:br/>
        <w:t>On trouve des nids de troglodytes uniquement formés de mousses, mais dont les brindilles sont si intimement entrelacées qu'on les dirait collées ensemble.</w:t>
      </w:r>
      <w:r w:rsidRPr="000C2D16">
        <w:rPr>
          <w:rStyle w:val="Accentuation"/>
          <w:rFonts w:ascii="Arial" w:hAnsi="Arial" w:cs="Arial"/>
          <w:i w:val="0"/>
          <w:iCs w:val="0"/>
          <w:sz w:val="24"/>
          <w:szCs w:val="24"/>
        </w:rPr>
        <w:br/>
        <w:t>Il arrive parfois que le Troglodyte, avant la parade, se construit plusieurs nids qu'il abandonne successivement, il semble que ces nids soient destinés à lui servir de lieux de repos ou de cachettes.</w:t>
      </w:r>
      <w:r w:rsidRPr="000C2D16">
        <w:rPr>
          <w:rStyle w:val="Accentuation"/>
          <w:rFonts w:ascii="Arial" w:hAnsi="Arial" w:cs="Arial"/>
          <w:i w:val="0"/>
          <w:iCs w:val="0"/>
          <w:sz w:val="24"/>
          <w:szCs w:val="24"/>
        </w:rPr>
        <w:br/>
        <w:t>La femelle fait ordinairement deux couvées par année, la première en avril, la seconde en juillet.</w:t>
      </w:r>
      <w:r w:rsidRPr="000C2D16">
        <w:rPr>
          <w:rStyle w:val="Accentuation"/>
          <w:rFonts w:ascii="Arial" w:hAnsi="Arial" w:cs="Arial"/>
          <w:i w:val="0"/>
          <w:iCs w:val="0"/>
          <w:sz w:val="24"/>
          <w:szCs w:val="24"/>
        </w:rPr>
        <w:br/>
        <w:t>Les petits, une fois éclos, reviennent encore longtemps au nid qui les a vus naître avant de se séparer pour mener chacun leur existence solitaire.</w:t>
      </w:r>
    </w:p>
    <w:p w14:paraId="19F4F69E" w14:textId="77777777" w:rsidR="000C2D16" w:rsidRPr="000C2D16" w:rsidRDefault="000C2D16" w:rsidP="008904E4">
      <w:pPr>
        <w:ind w:left="0" w:firstLine="0"/>
        <w:rPr>
          <w:rStyle w:val="Accentuation"/>
          <w:i w:val="0"/>
          <w:iCs w:val="0"/>
        </w:rPr>
      </w:pPr>
    </w:p>
    <w:p w14:paraId="21EC4255" w14:textId="28EE5F0C" w:rsidR="008378FA" w:rsidRDefault="000C2D16" w:rsidP="000C2D16">
      <w:pPr>
        <w:ind w:left="0" w:firstLine="0"/>
        <w:jc w:val="center"/>
        <w:rPr>
          <w:rFonts w:ascii="Arial" w:hAnsi="Arial" w:cs="Arial"/>
          <w:b/>
          <w:color w:val="FFFFFF" w:themeColor="background1"/>
          <w:sz w:val="24"/>
          <w:szCs w:val="24"/>
        </w:rPr>
      </w:pPr>
      <w:r>
        <w:rPr>
          <w:noProof/>
        </w:rPr>
        <w:drawing>
          <wp:inline distT="0" distB="0" distL="0" distR="0" wp14:anchorId="4D1B1063" wp14:editId="725E5BA3">
            <wp:extent cx="3625850" cy="2419350"/>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25850" cy="2419350"/>
                    </a:xfrm>
                    <a:prstGeom prst="rect">
                      <a:avLst/>
                    </a:prstGeom>
                    <a:noFill/>
                    <a:ln>
                      <a:noFill/>
                    </a:ln>
                  </pic:spPr>
                </pic:pic>
              </a:graphicData>
            </a:graphic>
          </wp:inline>
        </w:drawing>
      </w:r>
    </w:p>
    <w:p w14:paraId="2E946BC5" w14:textId="77777777" w:rsidR="00527B65" w:rsidRDefault="00527B65" w:rsidP="008904E4">
      <w:pPr>
        <w:ind w:left="0" w:firstLine="0"/>
        <w:rPr>
          <w:rFonts w:ascii="Arial" w:hAnsi="Arial" w:cs="Arial"/>
          <w:b/>
          <w:color w:val="FFFFFF" w:themeColor="background1"/>
          <w:sz w:val="24"/>
          <w:szCs w:val="24"/>
        </w:rPr>
      </w:pPr>
      <w:r w:rsidRPr="00527B65">
        <w:rPr>
          <w:rFonts w:ascii="Arial" w:hAnsi="Arial" w:cs="Arial"/>
          <w:b/>
          <w:color w:val="FFFFFF" w:themeColor="background1"/>
          <w:sz w:val="24"/>
          <w:szCs w:val="24"/>
          <w:highlight w:val="darkGreen"/>
        </w:rPr>
        <w:t>L’hiver</w:t>
      </w:r>
    </w:p>
    <w:p w14:paraId="4B5BB5C4" w14:textId="77777777" w:rsidR="00C0300A" w:rsidRPr="00C0300A" w:rsidRDefault="000C2D16" w:rsidP="00C0300A">
      <w:pPr>
        <w:ind w:left="0" w:firstLine="0"/>
        <w:rPr>
          <w:rFonts w:ascii="Arial" w:hAnsi="Arial" w:cs="Arial"/>
          <w:b/>
          <w:color w:val="FFFFFF" w:themeColor="background1"/>
          <w:sz w:val="24"/>
          <w:szCs w:val="24"/>
          <w:highlight w:val="darkGreen"/>
        </w:rPr>
      </w:pPr>
      <w:r w:rsidRPr="000C2D16">
        <w:rPr>
          <w:rStyle w:val="Accentuation"/>
          <w:rFonts w:ascii="Arial" w:hAnsi="Arial" w:cs="Arial"/>
          <w:i w:val="0"/>
          <w:iCs w:val="0"/>
          <w:sz w:val="24"/>
          <w:szCs w:val="24"/>
        </w:rPr>
        <w:t>Il n'aura cure de vos mangeoires où vous avez vraiment peu de chance de l'observer. Certes, vous pourriez disposer non loin de sa zone de nidification une coupelle avec quelques asticots ou vers de farine ! Protégez surtout votre jardin des pesticides et laissez vos arbres morts couverts d'écorces regorgeant d'insectes en tout genre. Vous pourriez aussi lui fournir des nids à perce-oreille non loin.</w:t>
      </w:r>
      <w:r w:rsidR="00C0300A">
        <w:rPr>
          <w:rStyle w:val="Accentuation"/>
          <w:rFonts w:ascii="Arial" w:hAnsi="Arial" w:cs="Arial"/>
          <w:i w:val="0"/>
          <w:iCs w:val="0"/>
          <w:sz w:val="24"/>
          <w:szCs w:val="24"/>
        </w:rPr>
        <w:t xml:space="preserve"> </w:t>
      </w:r>
      <w:r w:rsidR="00C0300A" w:rsidRPr="00AF4196">
        <w:rPr>
          <w:rFonts w:ascii="Arial" w:hAnsi="Arial" w:cs="Arial"/>
          <w:bCs/>
          <w:sz w:val="24"/>
          <w:szCs w:val="24"/>
        </w:rPr>
        <w:t>Pensez également à mettre de l’eau à leur disposition.</w:t>
      </w:r>
    </w:p>
    <w:p w14:paraId="6E266B5C" w14:textId="6FF3E160" w:rsidR="00AF4196" w:rsidRDefault="000C2D16" w:rsidP="00AF4196">
      <w:pPr>
        <w:ind w:left="0" w:firstLine="0"/>
        <w:jc w:val="center"/>
        <w:rPr>
          <w:rStyle w:val="Accentuation"/>
          <w:rFonts w:ascii="Arial" w:hAnsi="Arial" w:cs="Arial"/>
          <w:i w:val="0"/>
          <w:iCs w:val="0"/>
          <w:sz w:val="24"/>
          <w:szCs w:val="24"/>
        </w:rPr>
      </w:pPr>
      <w:r>
        <w:rPr>
          <w:noProof/>
        </w:rPr>
        <w:drawing>
          <wp:inline distT="0" distB="0" distL="0" distR="0" wp14:anchorId="382D7012" wp14:editId="4D6D856F">
            <wp:extent cx="2444750" cy="1666505"/>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62107" cy="1678337"/>
                    </a:xfrm>
                    <a:prstGeom prst="rect">
                      <a:avLst/>
                    </a:prstGeom>
                    <a:noFill/>
                    <a:ln>
                      <a:noFill/>
                    </a:ln>
                  </pic:spPr>
                </pic:pic>
              </a:graphicData>
            </a:graphic>
          </wp:inline>
        </w:drawing>
      </w:r>
    </w:p>
    <w:p w14:paraId="5DB5A88B" w14:textId="7CA04B23" w:rsidR="00C51BD5" w:rsidRDefault="00C51BD5" w:rsidP="00C51BD5">
      <w:pPr>
        <w:ind w:left="0" w:firstLine="0"/>
        <w:rPr>
          <w:rFonts w:ascii="Arial" w:hAnsi="Arial" w:cs="Arial"/>
          <w:b/>
          <w:color w:val="FFFFFF" w:themeColor="background1"/>
          <w:sz w:val="24"/>
          <w:szCs w:val="24"/>
          <w:highlight w:val="darkGreen"/>
        </w:rPr>
      </w:pPr>
      <w:r w:rsidRPr="00AF4196">
        <w:rPr>
          <w:rFonts w:ascii="Arial" w:hAnsi="Arial" w:cs="Arial"/>
          <w:b/>
          <w:color w:val="FFFFFF" w:themeColor="background1"/>
          <w:sz w:val="24"/>
          <w:szCs w:val="24"/>
          <w:highlight w:val="darkGreen"/>
        </w:rPr>
        <w:t>Son nichoir</w:t>
      </w:r>
    </w:p>
    <w:p w14:paraId="12624FAD" w14:textId="473B988F" w:rsidR="004E1667" w:rsidRDefault="00C0300A" w:rsidP="00C51BD5">
      <w:pPr>
        <w:ind w:left="0" w:firstLine="0"/>
        <w:jc w:val="center"/>
        <w:rPr>
          <w:rStyle w:val="Accentuation"/>
          <w:rFonts w:ascii="Arial" w:hAnsi="Arial" w:cs="Arial"/>
          <w:i w:val="0"/>
          <w:iCs w:val="0"/>
          <w:sz w:val="24"/>
          <w:szCs w:val="24"/>
        </w:rPr>
      </w:pPr>
      <w:r>
        <w:rPr>
          <w:noProof/>
        </w:rPr>
        <w:drawing>
          <wp:inline distT="0" distB="0" distL="0" distR="0" wp14:anchorId="7BD836FD" wp14:editId="56DD91CC">
            <wp:extent cx="1873080" cy="25019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4222" cy="2543496"/>
                    </a:xfrm>
                    <a:prstGeom prst="rect">
                      <a:avLst/>
                    </a:prstGeom>
                    <a:noFill/>
                    <a:ln>
                      <a:noFill/>
                    </a:ln>
                  </pic:spPr>
                </pic:pic>
              </a:graphicData>
            </a:graphic>
          </wp:inline>
        </w:drawing>
      </w:r>
    </w:p>
    <w:p w14:paraId="339EB508" w14:textId="77777777" w:rsidR="00C51BD5" w:rsidRDefault="00C51BD5" w:rsidP="00C51BD5">
      <w:pPr>
        <w:ind w:left="0" w:firstLine="0"/>
        <w:jc w:val="center"/>
        <w:rPr>
          <w:rStyle w:val="Accentuation"/>
          <w:rFonts w:ascii="Arial" w:hAnsi="Arial" w:cs="Arial"/>
          <w:i w:val="0"/>
          <w:iCs w:val="0"/>
          <w:sz w:val="24"/>
          <w:szCs w:val="24"/>
        </w:rPr>
      </w:pPr>
    </w:p>
    <w:p w14:paraId="6BAD772C" w14:textId="428029CE" w:rsidR="00D803E3" w:rsidRPr="00D803E3" w:rsidRDefault="00D803E3" w:rsidP="00D803E3">
      <w:pPr>
        <w:pStyle w:val="NormalWeb"/>
        <w:shd w:val="clear" w:color="auto" w:fill="FFFFFF"/>
        <w:ind w:hanging="1418"/>
        <w:textAlignment w:val="baseline"/>
        <w:rPr>
          <w:rFonts w:ascii="Arial" w:eastAsiaTheme="majorEastAsia" w:hAnsi="Arial" w:cs="Arial"/>
          <w:b/>
          <w:bCs/>
          <w:color w:val="555555"/>
        </w:rPr>
      </w:pPr>
      <w:r w:rsidRPr="008B716A">
        <w:rPr>
          <w:rStyle w:val="lev"/>
          <w:rFonts w:ascii="Arial" w:hAnsi="Arial" w:cs="Arial"/>
          <w:b w:val="0"/>
          <w:i/>
          <w:noProof/>
          <w:color w:val="FF0000"/>
        </w:rPr>
        <w:drawing>
          <wp:inline distT="0" distB="0" distL="0" distR="0" wp14:anchorId="0BBE49AE" wp14:editId="1E1D54AE">
            <wp:extent cx="1168772" cy="800100"/>
            <wp:effectExtent l="19050" t="0" r="0" b="0"/>
            <wp:docPr id="1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5" cstate="print"/>
                    <a:srcRect/>
                    <a:stretch>
                      <a:fillRect/>
                    </a:stretch>
                  </pic:blipFill>
                  <pic:spPr bwMode="auto">
                    <a:xfrm>
                      <a:off x="0" y="0"/>
                      <a:ext cx="1170673" cy="801401"/>
                    </a:xfrm>
                    <a:prstGeom prst="rect">
                      <a:avLst/>
                    </a:prstGeom>
                    <a:noFill/>
                    <a:ln w="9525">
                      <a:noFill/>
                      <a:miter lim="800000"/>
                      <a:headEnd/>
                      <a:tailEnd/>
                    </a:ln>
                  </pic:spPr>
                </pic:pic>
              </a:graphicData>
            </a:graphic>
          </wp:inline>
        </w:drawing>
      </w:r>
      <w:r w:rsidRPr="00D803E3">
        <w:rPr>
          <w:rFonts w:ascii="Arial" w:eastAsiaTheme="majorEastAsia" w:hAnsi="Arial" w:cs="Arial"/>
          <w:b/>
          <w:bCs/>
          <w:color w:val="555555"/>
        </w:rPr>
        <w:t xml:space="preserve"> Bonne observation</w:t>
      </w:r>
    </w:p>
    <w:p w14:paraId="78C1C758" w14:textId="77777777" w:rsidR="00D803E3" w:rsidRPr="00D803E3" w:rsidRDefault="00D803E3" w:rsidP="00D803E3">
      <w:pPr>
        <w:shd w:val="clear" w:color="auto" w:fill="FFFFFF"/>
        <w:spacing w:line="240" w:lineRule="auto"/>
        <w:ind w:left="0" w:right="0" w:firstLine="0"/>
        <w:textAlignment w:val="baseline"/>
        <w:rPr>
          <w:rFonts w:ascii="Arial" w:eastAsiaTheme="majorEastAsia" w:hAnsi="Arial" w:cs="Arial"/>
          <w:color w:val="555555"/>
          <w:sz w:val="24"/>
          <w:szCs w:val="24"/>
        </w:rPr>
      </w:pPr>
      <w:r w:rsidRPr="00D803E3">
        <w:rPr>
          <w:rFonts w:ascii="Arial" w:eastAsiaTheme="majorEastAsia" w:hAnsi="Arial" w:cs="Arial"/>
          <w:b/>
          <w:bCs/>
          <w:color w:val="555555"/>
          <w:sz w:val="24"/>
          <w:szCs w:val="24"/>
        </w:rPr>
        <w:t xml:space="preserve">Fiche : </w:t>
      </w:r>
      <w:r w:rsidRPr="00D803E3">
        <w:rPr>
          <w:rFonts w:ascii="Arial" w:eastAsia="Times New Roman" w:hAnsi="Arial" w:cs="Arial"/>
          <w:noProof/>
          <w:sz w:val="24"/>
          <w:szCs w:val="24"/>
          <w:lang w:eastAsia="fr-FR"/>
        </w:rPr>
        <w:drawing>
          <wp:inline distT="0" distB="0" distL="0" distR="0" wp14:anchorId="0AD7D6AE" wp14:editId="155394CD">
            <wp:extent cx="171450" cy="171450"/>
            <wp:effectExtent l="19050" t="0" r="0" b="0"/>
            <wp:docPr id="14"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6" cstate="print"/>
                    <a:stretch>
                      <a:fillRect/>
                    </a:stretch>
                  </pic:blipFill>
                  <pic:spPr>
                    <a:xfrm>
                      <a:off x="0" y="0"/>
                      <a:ext cx="171428" cy="171428"/>
                    </a:xfrm>
                    <a:prstGeom prst="rect">
                      <a:avLst/>
                    </a:prstGeom>
                  </pic:spPr>
                </pic:pic>
              </a:graphicData>
            </a:graphic>
          </wp:inline>
        </w:drawing>
      </w:r>
      <w:r w:rsidRPr="00D803E3">
        <w:rPr>
          <w:rFonts w:ascii="Arial" w:eastAsia="Times New Roman" w:hAnsi="Arial" w:cs="Arial"/>
          <w:sz w:val="24"/>
          <w:szCs w:val="24"/>
          <w:lang w:eastAsia="fr-FR"/>
        </w:rPr>
        <w:t xml:space="preserve"> </w:t>
      </w:r>
      <w:r w:rsidRPr="00D803E3">
        <w:rPr>
          <w:rFonts w:ascii="Arial" w:eastAsiaTheme="majorEastAsia" w:hAnsi="Arial" w:cs="Arial"/>
          <w:b/>
          <w:bCs/>
          <w:color w:val="555555"/>
          <w:sz w:val="24"/>
          <w:szCs w:val="24"/>
        </w:rPr>
        <w:t xml:space="preserve">2020 JDN jardins du nord </w:t>
      </w:r>
      <w:r w:rsidRPr="00D803E3">
        <w:rPr>
          <w:rFonts w:ascii="Arial" w:eastAsiaTheme="majorEastAsia" w:hAnsi="Arial" w:cs="Arial"/>
          <w:color w:val="555555"/>
          <w:sz w:val="24"/>
          <w:szCs w:val="24"/>
        </w:rPr>
        <w:t>(ancienne fiche d’Eveliotis)</w:t>
      </w:r>
    </w:p>
    <w:p w14:paraId="4D955A2C" w14:textId="1AB397F4" w:rsidR="00C0300A" w:rsidRPr="00D51B2A" w:rsidRDefault="00D803E3" w:rsidP="00D803E3">
      <w:pPr>
        <w:shd w:val="clear" w:color="auto" w:fill="FFFFFF"/>
        <w:spacing w:line="240" w:lineRule="auto"/>
        <w:ind w:left="0" w:right="0" w:firstLine="0"/>
        <w:textAlignment w:val="baseline"/>
        <w:rPr>
          <w:rFonts w:ascii="Arial" w:eastAsiaTheme="majorEastAsia" w:hAnsi="Arial" w:cs="Arial"/>
          <w:color w:val="555555"/>
          <w:sz w:val="24"/>
          <w:szCs w:val="24"/>
        </w:rPr>
      </w:pPr>
      <w:r w:rsidRPr="00D803E3">
        <w:rPr>
          <w:rFonts w:ascii="Arial" w:eastAsiaTheme="majorEastAsia" w:hAnsi="Arial" w:cs="Arial"/>
          <w:b/>
          <w:bCs/>
          <w:color w:val="555555"/>
          <w:sz w:val="24"/>
          <w:szCs w:val="24"/>
        </w:rPr>
        <w:t>Pour en parler sur le forum </w:t>
      </w:r>
      <w:r w:rsidRPr="00D803E3">
        <w:rPr>
          <w:rFonts w:ascii="Arial" w:eastAsiaTheme="majorEastAsia" w:hAnsi="Arial" w:cs="Arial"/>
          <w:color w:val="555555"/>
          <w:sz w:val="24"/>
          <w:szCs w:val="24"/>
        </w:rPr>
        <w:t xml:space="preserve">: </w:t>
      </w:r>
      <w:hyperlink r:id="rId17" w:history="1">
        <w:r w:rsidR="00C0300A" w:rsidRPr="00B02855">
          <w:rPr>
            <w:rStyle w:val="Lienhypertexte"/>
            <w:rFonts w:ascii="Arial" w:eastAsiaTheme="majorEastAsia" w:hAnsi="Arial" w:cs="Arial"/>
            <w:sz w:val="24"/>
            <w:szCs w:val="24"/>
          </w:rPr>
          <w:t>https://www.jardins-du-nord.fr/viewtopic.php?f=95&amp;t=10855</w:t>
        </w:r>
      </w:hyperlink>
    </w:p>
    <w:p w14:paraId="304B52C9" w14:textId="77777777" w:rsidR="00D803E3" w:rsidRPr="00D803E3" w:rsidRDefault="00D803E3" w:rsidP="00D803E3">
      <w:pPr>
        <w:ind w:hanging="1418"/>
        <w:jc w:val="both"/>
        <w:rPr>
          <w:sz w:val="24"/>
          <w:szCs w:val="24"/>
        </w:rPr>
      </w:pPr>
      <w:r w:rsidRPr="00D803E3">
        <w:rPr>
          <w:rFonts w:ascii="Arial" w:eastAsiaTheme="majorEastAsia" w:hAnsi="Arial" w:cs="Arial"/>
          <w:b/>
          <w:bCs/>
          <w:color w:val="555555"/>
          <w:sz w:val="24"/>
          <w:szCs w:val="24"/>
        </w:rPr>
        <w:t>Photos :</w:t>
      </w:r>
      <w:r w:rsidRPr="00D803E3">
        <w:rPr>
          <w:rFonts w:ascii="Arial" w:eastAsiaTheme="majorEastAsia" w:hAnsi="Arial" w:cs="Arial"/>
          <w:b/>
          <w:bCs/>
          <w:color w:val="555555"/>
        </w:rPr>
        <w:t xml:space="preserve"> </w:t>
      </w:r>
      <w:r w:rsidRPr="00D803E3">
        <w:rPr>
          <w:rFonts w:ascii="Arial" w:eastAsiaTheme="majorEastAsia" w:hAnsi="Arial" w:cs="Arial"/>
          <w:bCs/>
          <w:sz w:val="24"/>
          <w:szCs w:val="24"/>
        </w:rPr>
        <w:t>Un ami des oiseaux &amp; Eveliotis</w:t>
      </w:r>
    </w:p>
    <w:sectPr w:rsidR="00D803E3" w:rsidRPr="00D803E3" w:rsidSect="00D676C8">
      <w:footerReference w:type="default" r:id="rId18"/>
      <w:pgSz w:w="16838" w:h="11906" w:orient="landscape" w:code="9"/>
      <w:pgMar w:top="1361"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A8504F" w14:textId="77777777" w:rsidR="00AD3E20" w:rsidRDefault="00AD3E20" w:rsidP="00D803E3">
      <w:pPr>
        <w:spacing w:after="0" w:line="240" w:lineRule="auto"/>
      </w:pPr>
      <w:r>
        <w:separator/>
      </w:r>
    </w:p>
  </w:endnote>
  <w:endnote w:type="continuationSeparator" w:id="0">
    <w:p w14:paraId="415F831C" w14:textId="77777777" w:rsidR="00AD3E20" w:rsidRDefault="00AD3E20" w:rsidP="00D80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5444329"/>
      <w:docPartObj>
        <w:docPartGallery w:val="Page Numbers (Bottom of Page)"/>
        <w:docPartUnique/>
      </w:docPartObj>
    </w:sdtPr>
    <w:sdtEndPr/>
    <w:sdtContent>
      <w:sdt>
        <w:sdtPr>
          <w:id w:val="-1769616900"/>
          <w:docPartObj>
            <w:docPartGallery w:val="Page Numbers (Top of Page)"/>
            <w:docPartUnique/>
          </w:docPartObj>
        </w:sdtPr>
        <w:sdtEndPr/>
        <w:sdtContent>
          <w:p w14:paraId="74CCA796" w14:textId="1DAE4B9B" w:rsidR="00D803E3" w:rsidRDefault="00D803E3">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9E8AE35" w14:textId="77777777" w:rsidR="00D803E3" w:rsidRDefault="00D803E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3E18E8" w14:textId="77777777" w:rsidR="00AD3E20" w:rsidRDefault="00AD3E20" w:rsidP="00D803E3">
      <w:pPr>
        <w:spacing w:after="0" w:line="240" w:lineRule="auto"/>
      </w:pPr>
      <w:r>
        <w:separator/>
      </w:r>
    </w:p>
  </w:footnote>
  <w:footnote w:type="continuationSeparator" w:id="0">
    <w:p w14:paraId="0AA47EF8" w14:textId="77777777" w:rsidR="00AD3E20" w:rsidRDefault="00AD3E20" w:rsidP="00D803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6A024F"/>
    <w:multiLevelType w:val="hybridMultilevel"/>
    <w:tmpl w:val="8158954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75BE46D5"/>
    <w:multiLevelType w:val="hybridMultilevel"/>
    <w:tmpl w:val="562AE00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D676C8"/>
    <w:rsid w:val="000C2D16"/>
    <w:rsid w:val="000C7238"/>
    <w:rsid w:val="001C1FF9"/>
    <w:rsid w:val="001D404B"/>
    <w:rsid w:val="002229AD"/>
    <w:rsid w:val="002A2879"/>
    <w:rsid w:val="004E1667"/>
    <w:rsid w:val="00527B65"/>
    <w:rsid w:val="006A4BE8"/>
    <w:rsid w:val="006A5C29"/>
    <w:rsid w:val="0073461E"/>
    <w:rsid w:val="008378FA"/>
    <w:rsid w:val="008904E4"/>
    <w:rsid w:val="009F26E9"/>
    <w:rsid w:val="00A163D3"/>
    <w:rsid w:val="00AD3E20"/>
    <w:rsid w:val="00AE0E4D"/>
    <w:rsid w:val="00AF4196"/>
    <w:rsid w:val="00C0300A"/>
    <w:rsid w:val="00C03E5B"/>
    <w:rsid w:val="00C51BD5"/>
    <w:rsid w:val="00D51B2A"/>
    <w:rsid w:val="00D676C8"/>
    <w:rsid w:val="00D803E3"/>
    <w:rsid w:val="00E26642"/>
    <w:rsid w:val="00F25A59"/>
    <w:rsid w:val="00F82011"/>
    <w:rsid w:val="00FF33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D3686"/>
  <w15:chartTrackingRefBased/>
  <w15:docId w15:val="{4B3F25B0-CE91-4D89-A61D-E1B1B4D65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F82011"/>
    <w:rPr>
      <w:b/>
      <w:bCs/>
    </w:rPr>
  </w:style>
  <w:style w:type="character" w:styleId="Accentuation">
    <w:name w:val="Emphasis"/>
    <w:basedOn w:val="Policepardfaut"/>
    <w:uiPriority w:val="20"/>
    <w:qFormat/>
    <w:rsid w:val="00F82011"/>
    <w:rPr>
      <w:i/>
      <w:iCs/>
    </w:rPr>
  </w:style>
  <w:style w:type="paragraph" w:styleId="Paragraphedeliste">
    <w:name w:val="List Paragraph"/>
    <w:basedOn w:val="Normal"/>
    <w:uiPriority w:val="34"/>
    <w:qFormat/>
    <w:rsid w:val="00C03E5B"/>
    <w:pPr>
      <w:ind w:left="720"/>
      <w:contextualSpacing/>
    </w:pPr>
  </w:style>
  <w:style w:type="paragraph" w:styleId="NormalWeb">
    <w:name w:val="Normal (Web)"/>
    <w:basedOn w:val="Normal"/>
    <w:uiPriority w:val="99"/>
    <w:semiHidden/>
    <w:unhideWhenUsed/>
    <w:rsid w:val="00D803E3"/>
    <w:rPr>
      <w:rFonts w:ascii="Times New Roman" w:hAnsi="Times New Roman" w:cs="Times New Roman"/>
      <w:sz w:val="24"/>
      <w:szCs w:val="24"/>
    </w:rPr>
  </w:style>
  <w:style w:type="paragraph" w:styleId="En-tte">
    <w:name w:val="header"/>
    <w:basedOn w:val="Normal"/>
    <w:link w:val="En-tteCar"/>
    <w:uiPriority w:val="99"/>
    <w:unhideWhenUsed/>
    <w:rsid w:val="00D803E3"/>
    <w:pPr>
      <w:tabs>
        <w:tab w:val="center" w:pos="4536"/>
        <w:tab w:val="right" w:pos="9072"/>
      </w:tabs>
      <w:spacing w:after="0" w:line="240" w:lineRule="auto"/>
    </w:pPr>
  </w:style>
  <w:style w:type="character" w:customStyle="1" w:styleId="En-tteCar">
    <w:name w:val="En-tête Car"/>
    <w:basedOn w:val="Policepardfaut"/>
    <w:link w:val="En-tte"/>
    <w:uiPriority w:val="99"/>
    <w:rsid w:val="00D803E3"/>
  </w:style>
  <w:style w:type="paragraph" w:styleId="Pieddepage">
    <w:name w:val="footer"/>
    <w:basedOn w:val="Normal"/>
    <w:link w:val="PieddepageCar"/>
    <w:uiPriority w:val="99"/>
    <w:unhideWhenUsed/>
    <w:rsid w:val="00D803E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803E3"/>
  </w:style>
  <w:style w:type="character" w:styleId="Lienhypertexte">
    <w:name w:val="Hyperlink"/>
    <w:basedOn w:val="Policepardfaut"/>
    <w:uiPriority w:val="99"/>
    <w:unhideWhenUsed/>
    <w:rsid w:val="00D51B2A"/>
    <w:rPr>
      <w:color w:val="0000FF" w:themeColor="hyperlink"/>
      <w:u w:val="single"/>
    </w:rPr>
  </w:style>
  <w:style w:type="character" w:styleId="Mentionnonrsolue">
    <w:name w:val="Unresolved Mention"/>
    <w:basedOn w:val="Policepardfaut"/>
    <w:uiPriority w:val="99"/>
    <w:semiHidden/>
    <w:unhideWhenUsed/>
    <w:rsid w:val="00D51B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7143867">
      <w:bodyDiv w:val="1"/>
      <w:marLeft w:val="0"/>
      <w:marRight w:val="0"/>
      <w:marTop w:val="0"/>
      <w:marBottom w:val="0"/>
      <w:divBdr>
        <w:top w:val="none" w:sz="0" w:space="0" w:color="auto"/>
        <w:left w:val="none" w:sz="0" w:space="0" w:color="auto"/>
        <w:bottom w:val="none" w:sz="0" w:space="0" w:color="auto"/>
        <w:right w:val="none" w:sz="0" w:space="0" w:color="auto"/>
      </w:divBdr>
      <w:divsChild>
        <w:div w:id="1735735782">
          <w:marLeft w:val="0"/>
          <w:marRight w:val="0"/>
          <w:marTop w:val="0"/>
          <w:marBottom w:val="0"/>
          <w:divBdr>
            <w:top w:val="none" w:sz="0" w:space="0" w:color="auto"/>
            <w:left w:val="none" w:sz="0" w:space="0" w:color="auto"/>
            <w:bottom w:val="none" w:sz="0" w:space="0" w:color="auto"/>
            <w:right w:val="none" w:sz="0" w:space="0" w:color="auto"/>
          </w:divBdr>
        </w:div>
        <w:div w:id="1161773408">
          <w:marLeft w:val="0"/>
          <w:marRight w:val="0"/>
          <w:marTop w:val="360"/>
          <w:marBottom w:val="0"/>
          <w:divBdr>
            <w:top w:val="dashed" w:sz="6" w:space="2" w:color="CCCCCC"/>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jardins-du-nord.fr/viewtopic.php?f=95&amp;t=10855"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D1BA3-BC96-4876-BC94-E8057A1D4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688</Words>
  <Characters>3785</Characters>
  <Application>Microsoft Office Word</Application>
  <DocSecurity>0</DocSecurity>
  <Lines>31</Lines>
  <Paragraphs>8</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
      <vt:lpstr>    Nom latin</vt:lpstr>
      <vt:lpstr>    Troglodytes troglodytes</vt:lpstr>
      <vt:lpstr>    Troglodytidés</vt:lpstr>
      <vt:lpstr>    </vt:lpstr>
    </vt:vector>
  </TitlesOfParts>
  <Company/>
  <LinksUpToDate>false</LinksUpToDate>
  <CharactersWithSpaces>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freddy hoebers</dc:creator>
  <cp:keywords/>
  <dc:description/>
  <cp:lastModifiedBy>freddy hoebers</cp:lastModifiedBy>
  <cp:revision>4</cp:revision>
  <cp:lastPrinted>2020-09-17T16:12:00Z</cp:lastPrinted>
  <dcterms:created xsi:type="dcterms:W3CDTF">2020-09-17T16:11:00Z</dcterms:created>
  <dcterms:modified xsi:type="dcterms:W3CDTF">2020-09-17T16:13:00Z</dcterms:modified>
</cp:coreProperties>
</file>