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FAC254" w14:textId="6DE4EABF" w:rsidR="006A5C29" w:rsidRDefault="00FB7312" w:rsidP="00FB7312">
      <w:pPr>
        <w:ind w:right="112" w:hanging="1418"/>
        <w:jc w:val="center"/>
      </w:pPr>
      <w:r w:rsidRPr="002B5FF3">
        <w:rPr>
          <w:noProof/>
          <w:lang w:eastAsia="fr-FR"/>
        </w:rPr>
        <w:drawing>
          <wp:inline distT="0" distB="0" distL="0" distR="0" wp14:anchorId="0BB1EDE9" wp14:editId="4400CDD3">
            <wp:extent cx="4952559" cy="601856"/>
            <wp:effectExtent l="19050" t="0" r="441" b="0"/>
            <wp:docPr id="2" name="image2.png"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6" cstate="print"/>
                    <a:stretch>
                      <a:fillRect/>
                    </a:stretch>
                  </pic:blipFill>
                  <pic:spPr>
                    <a:xfrm>
                      <a:off x="0" y="0"/>
                      <a:ext cx="4954755" cy="602123"/>
                    </a:xfrm>
                    <a:prstGeom prst="rect">
                      <a:avLst/>
                    </a:prstGeom>
                  </pic:spPr>
                </pic:pic>
              </a:graphicData>
            </a:graphic>
          </wp:inline>
        </w:drawing>
      </w:r>
    </w:p>
    <w:p w14:paraId="13608092" w14:textId="72791D9A" w:rsidR="00FB7312" w:rsidRDefault="00FB7312" w:rsidP="00365B84">
      <w:pPr>
        <w:tabs>
          <w:tab w:val="left" w:pos="14034"/>
        </w:tabs>
        <w:ind w:right="-30" w:hanging="1418"/>
        <w:jc w:val="center"/>
        <w:rPr>
          <w:rFonts w:ascii="Arial" w:hAnsi="Arial" w:cs="Arial"/>
          <w:b/>
          <w:color w:val="FFFFFF"/>
          <w:sz w:val="32"/>
          <w:szCs w:val="32"/>
          <w:shd w:val="clear" w:color="auto" w:fill="008000"/>
        </w:rPr>
      </w:pPr>
      <w:r w:rsidRPr="00F573B1">
        <w:rPr>
          <w:rFonts w:ascii="Arial" w:hAnsi="Arial" w:cs="Arial"/>
          <w:b/>
          <w:bCs/>
          <w:color w:val="FFFFFF"/>
          <w:sz w:val="32"/>
          <w:szCs w:val="32"/>
          <w:shd w:val="clear" w:color="auto" w:fill="008000"/>
        </w:rPr>
        <w:t>Les champignons :</w:t>
      </w:r>
      <w:r>
        <w:rPr>
          <w:rFonts w:ascii="Arial" w:hAnsi="Arial" w:cs="Arial"/>
          <w:bCs/>
          <w:color w:val="FFFFFF"/>
          <w:sz w:val="32"/>
          <w:szCs w:val="32"/>
          <w:shd w:val="clear" w:color="auto" w:fill="008000"/>
        </w:rPr>
        <w:t xml:space="preserve"> </w:t>
      </w:r>
      <w:r w:rsidRPr="00B70DD7">
        <w:rPr>
          <w:bCs/>
          <w:color w:val="FFFFFF"/>
          <w:shd w:val="clear" w:color="auto" w:fill="008000"/>
        </w:rPr>
        <w:t xml:space="preserve"> </w:t>
      </w:r>
      <w:r>
        <w:rPr>
          <w:rFonts w:ascii="Arial" w:hAnsi="Arial" w:cs="Arial"/>
          <w:b/>
          <w:color w:val="FFFFFF"/>
          <w:sz w:val="32"/>
          <w:szCs w:val="32"/>
          <w:shd w:val="clear" w:color="auto" w:fill="008000"/>
        </w:rPr>
        <w:t>L</w:t>
      </w:r>
      <w:r w:rsidR="00123FBC">
        <w:rPr>
          <w:rFonts w:ascii="Arial" w:hAnsi="Arial" w:cs="Arial"/>
          <w:b/>
          <w:color w:val="FFFFFF"/>
          <w:sz w:val="32"/>
          <w:szCs w:val="32"/>
          <w:shd w:val="clear" w:color="auto" w:fill="008000"/>
        </w:rPr>
        <w:t>es</w:t>
      </w:r>
      <w:r>
        <w:rPr>
          <w:rFonts w:ascii="Arial" w:hAnsi="Arial" w:cs="Arial"/>
          <w:b/>
          <w:color w:val="FFFFFF"/>
          <w:sz w:val="32"/>
          <w:szCs w:val="32"/>
          <w:shd w:val="clear" w:color="auto" w:fill="008000"/>
        </w:rPr>
        <w:t xml:space="preserve"> morille</w:t>
      </w:r>
      <w:r w:rsidR="00123FBC">
        <w:rPr>
          <w:rFonts w:ascii="Arial" w:hAnsi="Arial" w:cs="Arial"/>
          <w:b/>
          <w:color w:val="FFFFFF"/>
          <w:sz w:val="32"/>
          <w:szCs w:val="32"/>
          <w:shd w:val="clear" w:color="auto" w:fill="008000"/>
        </w:rPr>
        <w:t>s</w:t>
      </w:r>
    </w:p>
    <w:p w14:paraId="58A36463" w14:textId="3941B8B7" w:rsidR="00123FBC" w:rsidRDefault="00FB7312" w:rsidP="00365B84">
      <w:pPr>
        <w:ind w:right="-30" w:hanging="1418"/>
        <w:jc w:val="center"/>
      </w:pPr>
      <w:r>
        <w:rPr>
          <w:noProof/>
        </w:rPr>
        <w:drawing>
          <wp:inline distT="0" distB="0" distL="0" distR="0" wp14:anchorId="4E04B32F" wp14:editId="741D45DA">
            <wp:extent cx="2286000" cy="177165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0" cy="1771650"/>
                    </a:xfrm>
                    <a:prstGeom prst="rect">
                      <a:avLst/>
                    </a:prstGeom>
                    <a:noFill/>
                    <a:ln>
                      <a:noFill/>
                    </a:ln>
                  </pic:spPr>
                </pic:pic>
              </a:graphicData>
            </a:graphic>
          </wp:inline>
        </w:drawing>
      </w:r>
      <w:r w:rsidR="00123FBC">
        <w:rPr>
          <w:noProof/>
        </w:rPr>
        <w:drawing>
          <wp:inline distT="0" distB="0" distL="0" distR="0" wp14:anchorId="385897BB" wp14:editId="39C1B155">
            <wp:extent cx="476250" cy="47625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14:paraId="15AA1704" w14:textId="29580A2A" w:rsidR="00365B84" w:rsidRDefault="00365B84" w:rsidP="00365B84">
      <w:pPr>
        <w:ind w:left="5238" w:right="-30" w:firstLine="426"/>
      </w:pPr>
      <w:r>
        <w:t>Morilles rondes</w:t>
      </w:r>
      <w:r>
        <w:tab/>
      </w:r>
    </w:p>
    <w:p w14:paraId="01B5BF63" w14:textId="77777777" w:rsidR="00365B84" w:rsidRPr="00EB63A9" w:rsidRDefault="00365B84" w:rsidP="00365B84">
      <w:pPr>
        <w:ind w:left="0" w:right="-31" w:firstLine="0"/>
        <w:rPr>
          <w:rStyle w:val="Accentuation"/>
          <w:rFonts w:ascii="Arial" w:hAnsi="Arial" w:cs="Arial"/>
          <w:b/>
          <w:bCs/>
          <w:sz w:val="24"/>
          <w:szCs w:val="24"/>
        </w:rPr>
      </w:pPr>
      <w:r w:rsidRPr="00F573B1">
        <w:rPr>
          <w:rFonts w:ascii="Arial" w:eastAsia="Arial" w:hAnsi="Arial" w:cs="Arial"/>
          <w:b/>
          <w:color w:val="FFFFFF"/>
          <w:sz w:val="24"/>
          <w:szCs w:val="24"/>
          <w:shd w:val="clear" w:color="auto" w:fill="008000"/>
        </w:rPr>
        <w:t>Nom latin</w:t>
      </w:r>
    </w:p>
    <w:p w14:paraId="3CA6C4B8" w14:textId="4A579A44" w:rsidR="00365B84" w:rsidRDefault="00123FBC" w:rsidP="00123FBC">
      <w:pPr>
        <w:ind w:right="-30" w:hanging="1418"/>
        <w:rPr>
          <w:rStyle w:val="lev"/>
          <w:rFonts w:ascii="Arial" w:hAnsi="Arial" w:cs="Arial"/>
          <w:b w:val="0"/>
          <w:bCs w:val="0"/>
          <w:sz w:val="24"/>
          <w:szCs w:val="24"/>
        </w:rPr>
      </w:pPr>
      <w:r w:rsidRPr="00123FBC">
        <w:rPr>
          <w:rStyle w:val="lev"/>
          <w:rFonts w:ascii="Arial" w:hAnsi="Arial" w:cs="Arial"/>
          <w:b w:val="0"/>
          <w:bCs w:val="0"/>
          <w:sz w:val="24"/>
          <w:szCs w:val="24"/>
        </w:rPr>
        <w:t>Morchella vulgaris = Morchella esculenta</w:t>
      </w:r>
    </w:p>
    <w:p w14:paraId="387FF30C" w14:textId="77777777" w:rsidR="00365B84" w:rsidRDefault="00365B84" w:rsidP="00365B84">
      <w:pPr>
        <w:ind w:left="0" w:right="-31" w:firstLine="0"/>
        <w:rPr>
          <w:rFonts w:ascii="Arial" w:eastAsia="Arial" w:hAnsi="Arial" w:cs="Arial"/>
          <w:b/>
          <w:bCs/>
          <w:color w:val="FFFFFF"/>
          <w:sz w:val="24"/>
          <w:szCs w:val="24"/>
          <w:shd w:val="clear" w:color="auto" w:fill="008000"/>
        </w:rPr>
      </w:pPr>
      <w:r w:rsidRPr="00365B84">
        <w:rPr>
          <w:rFonts w:ascii="Arial" w:eastAsia="Arial" w:hAnsi="Arial" w:cs="Arial"/>
          <w:b/>
          <w:bCs/>
          <w:color w:val="FFFFFF"/>
          <w:sz w:val="24"/>
          <w:szCs w:val="24"/>
          <w:shd w:val="clear" w:color="auto" w:fill="008000"/>
        </w:rPr>
        <w:t>Noms communs</w:t>
      </w:r>
    </w:p>
    <w:p w14:paraId="7534A21A" w14:textId="2B7189AB" w:rsidR="00365B84" w:rsidRPr="00365B84" w:rsidRDefault="00365B84" w:rsidP="00365B84">
      <w:pPr>
        <w:ind w:left="0" w:right="-31" w:firstLine="0"/>
        <w:rPr>
          <w:rFonts w:ascii="Arial" w:eastAsia="Arial" w:hAnsi="Arial" w:cs="Arial"/>
          <w:b/>
          <w:bCs/>
          <w:color w:val="FFFFFF"/>
          <w:sz w:val="24"/>
          <w:szCs w:val="24"/>
          <w:shd w:val="clear" w:color="auto" w:fill="008000"/>
        </w:rPr>
      </w:pPr>
      <w:r w:rsidRPr="00365B84">
        <w:rPr>
          <w:rStyle w:val="lev"/>
          <w:rFonts w:ascii="Arial" w:hAnsi="Arial" w:cs="Arial"/>
          <w:b w:val="0"/>
          <w:bCs w:val="0"/>
          <w:sz w:val="24"/>
          <w:szCs w:val="24"/>
        </w:rPr>
        <w:t>Morille comestible - Morille brune, noire, grise - Morcheron - Manigoule - Mérigoule - Mirgoule</w:t>
      </w:r>
    </w:p>
    <w:p w14:paraId="082C2196" w14:textId="4B6B57A1" w:rsidR="00365B84" w:rsidRDefault="00365B84" w:rsidP="00365B84">
      <w:pPr>
        <w:ind w:left="0" w:right="-31" w:firstLine="0"/>
        <w:rPr>
          <w:rFonts w:ascii="Arial" w:eastAsia="Arial" w:hAnsi="Arial" w:cs="Arial"/>
          <w:b/>
          <w:color w:val="FFFFFF"/>
          <w:sz w:val="24"/>
          <w:szCs w:val="24"/>
          <w:shd w:val="clear" w:color="auto" w:fill="008000"/>
        </w:rPr>
      </w:pPr>
      <w:r w:rsidRPr="00F573B1">
        <w:rPr>
          <w:rFonts w:ascii="Arial" w:eastAsia="Arial" w:hAnsi="Arial" w:cs="Arial"/>
          <w:b/>
          <w:color w:val="FFFFFF"/>
          <w:sz w:val="24"/>
          <w:szCs w:val="24"/>
          <w:shd w:val="clear" w:color="auto" w:fill="008000"/>
        </w:rPr>
        <w:t xml:space="preserve">Division </w:t>
      </w:r>
    </w:p>
    <w:p w14:paraId="700DA775" w14:textId="3DBB2E2D" w:rsidR="00365B84" w:rsidRPr="00F573B1" w:rsidRDefault="00365B84" w:rsidP="00365B84">
      <w:pPr>
        <w:ind w:left="0" w:right="-31" w:firstLine="0"/>
        <w:rPr>
          <w:rFonts w:eastAsia="Arial"/>
          <w:bCs/>
          <w:color w:val="FFFFFF"/>
          <w:shd w:val="clear" w:color="auto" w:fill="008000"/>
        </w:rPr>
      </w:pPr>
      <w:r w:rsidRPr="00365B84">
        <w:rPr>
          <w:rStyle w:val="lev"/>
          <w:rFonts w:ascii="Arial" w:hAnsi="Arial" w:cs="Arial"/>
          <w:b w:val="0"/>
          <w:bCs w:val="0"/>
          <w:sz w:val="24"/>
          <w:szCs w:val="24"/>
        </w:rPr>
        <w:t>Hyménoascomycètes</w:t>
      </w:r>
    </w:p>
    <w:p w14:paraId="1833E7B9" w14:textId="77777777" w:rsidR="00365B84" w:rsidRDefault="00365B84" w:rsidP="00365B84">
      <w:pPr>
        <w:ind w:right="-30" w:hanging="1418"/>
        <w:rPr>
          <w:rStyle w:val="lev"/>
          <w:rFonts w:ascii="Trebuchet MS" w:hAnsi="Trebuchet MS"/>
          <w:color w:val="0040FF"/>
          <w:sz w:val="20"/>
          <w:szCs w:val="20"/>
        </w:rPr>
      </w:pPr>
      <w:r w:rsidRPr="00365B84">
        <w:rPr>
          <w:rFonts w:ascii="Arial" w:eastAsia="Arial" w:hAnsi="Arial" w:cs="Arial"/>
          <w:b/>
          <w:color w:val="FFFFFF"/>
          <w:sz w:val="24"/>
          <w:szCs w:val="24"/>
          <w:shd w:val="clear" w:color="auto" w:fill="008000"/>
        </w:rPr>
        <w:t xml:space="preserve">Classe </w:t>
      </w:r>
      <w:r>
        <w:rPr>
          <w:rStyle w:val="lev"/>
          <w:rFonts w:ascii="Trebuchet MS" w:hAnsi="Trebuchet MS"/>
          <w:color w:val="0040FF"/>
          <w:sz w:val="20"/>
          <w:szCs w:val="20"/>
        </w:rPr>
        <w:t xml:space="preserve"> </w:t>
      </w:r>
    </w:p>
    <w:p w14:paraId="0D2A9C76" w14:textId="4EE73D9F" w:rsidR="00365B84" w:rsidRPr="00365B84" w:rsidRDefault="00365B84" w:rsidP="00365B84">
      <w:pPr>
        <w:ind w:left="0" w:right="-31" w:firstLine="0"/>
        <w:rPr>
          <w:rStyle w:val="lev"/>
          <w:rFonts w:ascii="Arial" w:hAnsi="Arial" w:cs="Arial"/>
          <w:b w:val="0"/>
          <w:bCs w:val="0"/>
          <w:sz w:val="24"/>
          <w:szCs w:val="24"/>
        </w:rPr>
      </w:pPr>
      <w:r w:rsidRPr="00365B84">
        <w:rPr>
          <w:rStyle w:val="lev"/>
          <w:rFonts w:ascii="Arial" w:hAnsi="Arial" w:cs="Arial"/>
          <w:b w:val="0"/>
          <w:bCs w:val="0"/>
          <w:sz w:val="24"/>
          <w:szCs w:val="24"/>
        </w:rPr>
        <w:t>Pezizomycetideae</w:t>
      </w:r>
    </w:p>
    <w:p w14:paraId="62F87CAA" w14:textId="6224E65F" w:rsidR="00123FBC" w:rsidRPr="00123FBC" w:rsidRDefault="00123FBC" w:rsidP="00123FBC">
      <w:pPr>
        <w:ind w:right="-30" w:hanging="1418"/>
        <w:rPr>
          <w:rFonts w:ascii="Arial" w:hAnsi="Arial" w:cs="Arial"/>
          <w:b/>
          <w:bCs/>
          <w:sz w:val="24"/>
          <w:szCs w:val="24"/>
        </w:rPr>
      </w:pPr>
      <w:r w:rsidRPr="00123FBC">
        <w:rPr>
          <w:rFonts w:ascii="Arial" w:hAnsi="Arial" w:cs="Arial"/>
          <w:b/>
          <w:bCs/>
          <w:sz w:val="24"/>
          <w:szCs w:val="24"/>
        </w:rPr>
        <w:br/>
      </w:r>
    </w:p>
    <w:p w14:paraId="6B8A4374" w14:textId="77777777" w:rsidR="00CF047D" w:rsidRDefault="00365B84" w:rsidP="00365B84">
      <w:pPr>
        <w:ind w:right="-30" w:hanging="1418"/>
        <w:rPr>
          <w:rStyle w:val="lev"/>
          <w:rFonts w:ascii="Trebuchet MS" w:hAnsi="Trebuchet MS"/>
          <w:color w:val="333333"/>
          <w:sz w:val="20"/>
          <w:szCs w:val="20"/>
        </w:rPr>
      </w:pPr>
      <w:r w:rsidRPr="00FB2015">
        <w:rPr>
          <w:rFonts w:ascii="Arial" w:eastAsia="Arial" w:hAnsi="Arial" w:cs="Arial"/>
          <w:b/>
          <w:color w:val="FFFFFF"/>
          <w:sz w:val="24"/>
          <w:szCs w:val="24"/>
          <w:shd w:val="clear" w:color="auto" w:fill="008000"/>
        </w:rPr>
        <w:lastRenderedPageBreak/>
        <w:t>L’essentiel</w:t>
      </w:r>
      <w:r w:rsidR="00FB7312">
        <w:rPr>
          <w:rStyle w:val="lev"/>
          <w:rFonts w:ascii="Trebuchet MS" w:hAnsi="Trebuchet MS"/>
          <w:color w:val="333333"/>
          <w:sz w:val="20"/>
          <w:szCs w:val="20"/>
        </w:rPr>
        <w:t xml:space="preserve"> </w:t>
      </w:r>
    </w:p>
    <w:p w14:paraId="3AB8EF9D" w14:textId="38450844" w:rsidR="00FB7312" w:rsidRPr="00365B84" w:rsidRDefault="00CF047D" w:rsidP="00365B84">
      <w:pPr>
        <w:ind w:right="-30" w:hanging="1418"/>
        <w:rPr>
          <w:rStyle w:val="lev"/>
          <w:rFonts w:ascii="Arial" w:hAnsi="Arial" w:cs="Arial"/>
          <w:b w:val="0"/>
          <w:bCs w:val="0"/>
          <w:color w:val="333333"/>
          <w:sz w:val="24"/>
          <w:szCs w:val="24"/>
        </w:rPr>
      </w:pPr>
      <w:r w:rsidRPr="00CF047D">
        <w:rPr>
          <w:rStyle w:val="lev"/>
          <w:rFonts w:ascii="Arial" w:hAnsi="Arial" w:cs="Arial"/>
          <w:b w:val="0"/>
          <w:bCs w:val="0"/>
          <w:color w:val="333333"/>
          <w:sz w:val="24"/>
          <w:szCs w:val="24"/>
        </w:rPr>
        <w:t>C</w:t>
      </w:r>
      <w:r w:rsidR="00FB7312" w:rsidRPr="00365B84">
        <w:rPr>
          <w:rStyle w:val="lev"/>
          <w:rFonts w:ascii="Arial" w:hAnsi="Arial" w:cs="Arial"/>
          <w:b w:val="0"/>
          <w:bCs w:val="0"/>
          <w:color w:val="333333"/>
          <w:sz w:val="24"/>
          <w:szCs w:val="24"/>
        </w:rPr>
        <w:t>hapeau alvéolé, globuleux, fauve ou ocre, pied soudé au chapeau. Excellent comestible, à consommer bien cuit.</w:t>
      </w:r>
    </w:p>
    <w:p w14:paraId="608B1049" w14:textId="77777777" w:rsidR="00365B84" w:rsidRDefault="00365B84" w:rsidP="00365B84">
      <w:pPr>
        <w:ind w:right="-30" w:hanging="1418"/>
        <w:rPr>
          <w:rFonts w:ascii="Trebuchet MS" w:hAnsi="Trebuchet MS"/>
          <w:color w:val="333333"/>
          <w:sz w:val="20"/>
          <w:szCs w:val="20"/>
          <w:shd w:val="clear" w:color="auto" w:fill="F1F8E8"/>
        </w:rPr>
      </w:pPr>
      <w:r w:rsidRPr="00DE0D57">
        <w:rPr>
          <w:rFonts w:ascii="Arial" w:eastAsia="Arial" w:hAnsi="Arial" w:cs="Arial"/>
          <w:b/>
          <w:bCs/>
          <w:color w:val="FFFFFF"/>
          <w:sz w:val="24"/>
          <w:szCs w:val="24"/>
          <w:shd w:val="clear" w:color="auto" w:fill="008000"/>
        </w:rPr>
        <w:t>C</w:t>
      </w:r>
      <w:r>
        <w:rPr>
          <w:rFonts w:ascii="Arial" w:eastAsia="Arial" w:hAnsi="Arial" w:cs="Arial"/>
          <w:b/>
          <w:color w:val="FFFFFF"/>
          <w:sz w:val="24"/>
          <w:szCs w:val="24"/>
          <w:shd w:val="clear" w:color="auto" w:fill="008000"/>
        </w:rPr>
        <w:t>hapeau</w:t>
      </w:r>
      <w:r w:rsidR="00FB7312">
        <w:rPr>
          <w:rFonts w:ascii="Trebuchet MS" w:hAnsi="Trebuchet MS"/>
          <w:color w:val="333333"/>
          <w:sz w:val="20"/>
          <w:szCs w:val="20"/>
          <w:shd w:val="clear" w:color="auto" w:fill="F1F8E8"/>
        </w:rPr>
        <w:t> </w:t>
      </w:r>
    </w:p>
    <w:p w14:paraId="55E06CC3" w14:textId="77777777" w:rsidR="00365B84" w:rsidRDefault="00FB7312" w:rsidP="00365B84">
      <w:pPr>
        <w:ind w:left="1" w:right="-30" w:hanging="1"/>
        <w:rPr>
          <w:rStyle w:val="lev"/>
          <w:rFonts w:ascii="Arial" w:hAnsi="Arial" w:cs="Arial"/>
          <w:b w:val="0"/>
          <w:bCs w:val="0"/>
          <w:sz w:val="24"/>
          <w:szCs w:val="24"/>
        </w:rPr>
      </w:pPr>
      <w:r w:rsidRPr="00365B84">
        <w:rPr>
          <w:rStyle w:val="lev"/>
          <w:rFonts w:ascii="Arial" w:hAnsi="Arial" w:cs="Arial"/>
          <w:b w:val="0"/>
          <w:bCs w:val="0"/>
          <w:sz w:val="24"/>
          <w:szCs w:val="24"/>
        </w:rPr>
        <w:t>2 à 8 cm de haut sur autant de large, arrondi ou ovoïde, plus ou moins allongé ; creux et alvéolé comme une éponge ; de couleur variable, bistre ou noire au début, puis gris, brun-fauve ou ocre. Alvéoles allongées, profondes, irrégulières, séparées par des côtes sinueuses plus claires, parfois tachées de roux ; spores blanches.</w:t>
      </w:r>
    </w:p>
    <w:p w14:paraId="1976089A" w14:textId="5E1345EC" w:rsidR="00365B84" w:rsidRDefault="00365B84" w:rsidP="00365B84">
      <w:pPr>
        <w:ind w:left="0" w:firstLine="0"/>
        <w:rPr>
          <w:rFonts w:ascii="Trebuchet MS" w:hAnsi="Trebuchet MS"/>
          <w:color w:val="333333"/>
          <w:sz w:val="20"/>
          <w:szCs w:val="20"/>
        </w:rPr>
      </w:pPr>
      <w:r>
        <w:rPr>
          <w:rFonts w:ascii="Arial" w:eastAsia="Arial" w:hAnsi="Arial" w:cs="Arial"/>
          <w:b/>
          <w:bCs/>
          <w:color w:val="FFFFFF"/>
          <w:sz w:val="24"/>
          <w:szCs w:val="24"/>
          <w:shd w:val="clear" w:color="auto" w:fill="008000"/>
        </w:rPr>
        <w:t>Pied</w:t>
      </w:r>
    </w:p>
    <w:p w14:paraId="6B9FB20B" w14:textId="77777777" w:rsidR="00F606DD" w:rsidRDefault="00FB7312" w:rsidP="00FB2015">
      <w:pPr>
        <w:ind w:left="0" w:firstLine="0"/>
        <w:rPr>
          <w:rStyle w:val="lev"/>
          <w:rFonts w:ascii="Arial" w:hAnsi="Arial" w:cs="Arial"/>
          <w:b w:val="0"/>
          <w:bCs w:val="0"/>
          <w:sz w:val="24"/>
          <w:szCs w:val="24"/>
        </w:rPr>
      </w:pPr>
      <w:r w:rsidRPr="00365B84">
        <w:rPr>
          <w:rStyle w:val="lev"/>
          <w:rFonts w:ascii="Arial" w:hAnsi="Arial" w:cs="Arial"/>
          <w:b w:val="0"/>
          <w:bCs w:val="0"/>
          <w:sz w:val="24"/>
          <w:szCs w:val="24"/>
        </w:rPr>
        <w:t>2 à 5 cm de haut, épais, à peu près cylindrique mais bosselé et marqué de sillons ; creux, un peu pruineux, blanchâtre ou ocre ; soudé au chapeau sans espace libre.</w:t>
      </w:r>
    </w:p>
    <w:p w14:paraId="29873ED4" w14:textId="4DFA872D" w:rsidR="00FB2015" w:rsidRPr="00DE0D57" w:rsidRDefault="00FB2015" w:rsidP="00FB2015">
      <w:pPr>
        <w:ind w:left="0" w:firstLine="0"/>
        <w:rPr>
          <w:rFonts w:ascii="Arial" w:eastAsia="Arial" w:hAnsi="Arial" w:cs="Arial"/>
          <w:b/>
          <w:bCs/>
          <w:color w:val="FFFFFF"/>
          <w:sz w:val="24"/>
          <w:szCs w:val="24"/>
          <w:shd w:val="clear" w:color="auto" w:fill="008000"/>
        </w:rPr>
      </w:pPr>
      <w:r>
        <w:rPr>
          <w:rFonts w:ascii="Arial" w:eastAsia="Arial" w:hAnsi="Arial" w:cs="Arial"/>
          <w:b/>
          <w:bCs/>
          <w:color w:val="FFFFFF"/>
          <w:sz w:val="24"/>
          <w:szCs w:val="24"/>
          <w:shd w:val="clear" w:color="auto" w:fill="008000"/>
        </w:rPr>
        <w:t>Chair</w:t>
      </w:r>
    </w:p>
    <w:p w14:paraId="4451C0E4" w14:textId="77777777" w:rsidR="00F606DD" w:rsidRDefault="00FB2015" w:rsidP="00365B84">
      <w:pPr>
        <w:ind w:left="1" w:right="-30" w:hanging="1"/>
        <w:rPr>
          <w:rStyle w:val="lev"/>
          <w:rFonts w:ascii="Arial" w:hAnsi="Arial" w:cs="Arial"/>
          <w:b w:val="0"/>
          <w:bCs w:val="0"/>
          <w:sz w:val="24"/>
          <w:szCs w:val="24"/>
        </w:rPr>
      </w:pPr>
      <w:r w:rsidRPr="00FB2015">
        <w:rPr>
          <w:rStyle w:val="lev"/>
          <w:rFonts w:ascii="Arial" w:hAnsi="Arial" w:cs="Arial"/>
          <w:b w:val="0"/>
          <w:bCs w:val="0"/>
          <w:sz w:val="24"/>
          <w:szCs w:val="24"/>
        </w:rPr>
        <w:t>M</w:t>
      </w:r>
      <w:r w:rsidR="00FB7312" w:rsidRPr="00FB2015">
        <w:rPr>
          <w:rStyle w:val="lev"/>
          <w:rFonts w:ascii="Arial" w:hAnsi="Arial" w:cs="Arial"/>
          <w:b w:val="0"/>
          <w:bCs w:val="0"/>
          <w:sz w:val="24"/>
          <w:szCs w:val="24"/>
        </w:rPr>
        <w:t>ince, tendre dans le chapeau, plus ferme dans le pied. Odeur faible mais agréable. Excellent comestible à consommer bien cuite et sans excès.</w:t>
      </w:r>
    </w:p>
    <w:p w14:paraId="5C77D33F" w14:textId="34FF0314" w:rsidR="00FB2015" w:rsidRDefault="00FB2015" w:rsidP="00365B84">
      <w:pPr>
        <w:ind w:left="1" w:right="-30" w:hanging="1"/>
        <w:rPr>
          <w:rFonts w:ascii="Trebuchet MS" w:hAnsi="Trebuchet MS"/>
          <w:color w:val="333333"/>
          <w:sz w:val="20"/>
          <w:szCs w:val="20"/>
          <w:shd w:val="clear" w:color="auto" w:fill="F1F8E8"/>
        </w:rPr>
      </w:pPr>
      <w:r w:rsidRPr="00C2211D">
        <w:rPr>
          <w:rFonts w:ascii="Arial" w:eastAsia="Arial" w:hAnsi="Arial" w:cs="Arial"/>
          <w:b/>
          <w:bCs/>
          <w:color w:val="FFFFFF"/>
          <w:sz w:val="24"/>
          <w:szCs w:val="24"/>
          <w:shd w:val="clear" w:color="auto" w:fill="008000"/>
        </w:rPr>
        <w:t>B</w:t>
      </w:r>
      <w:r>
        <w:rPr>
          <w:rFonts w:ascii="Arial" w:eastAsia="Arial" w:hAnsi="Arial" w:cs="Arial"/>
          <w:b/>
          <w:bCs/>
          <w:color w:val="FFFFFF"/>
          <w:sz w:val="24"/>
          <w:szCs w:val="24"/>
          <w:shd w:val="clear" w:color="auto" w:fill="008000"/>
        </w:rPr>
        <w:t>iotope</w:t>
      </w:r>
      <w:r>
        <w:rPr>
          <w:rFonts w:ascii="Trebuchet MS" w:hAnsi="Trebuchet MS"/>
          <w:color w:val="333333"/>
          <w:sz w:val="20"/>
          <w:szCs w:val="20"/>
          <w:shd w:val="clear" w:color="auto" w:fill="F1F8E8"/>
        </w:rPr>
        <w:t xml:space="preserve"> </w:t>
      </w:r>
    </w:p>
    <w:p w14:paraId="610AC411" w14:textId="77777777" w:rsidR="00FB2015" w:rsidRDefault="00FB2015" w:rsidP="00FB2015">
      <w:pPr>
        <w:ind w:left="0" w:firstLine="0"/>
        <w:rPr>
          <w:rStyle w:val="lev"/>
          <w:rFonts w:ascii="Arial" w:hAnsi="Arial" w:cs="Arial"/>
          <w:b w:val="0"/>
          <w:bCs w:val="0"/>
          <w:sz w:val="24"/>
          <w:szCs w:val="24"/>
        </w:rPr>
      </w:pPr>
      <w:r w:rsidRPr="00FB2015">
        <w:rPr>
          <w:rStyle w:val="lev"/>
          <w:rFonts w:ascii="Arial" w:hAnsi="Arial" w:cs="Arial"/>
          <w:b w:val="0"/>
          <w:bCs w:val="0"/>
          <w:sz w:val="24"/>
          <w:szCs w:val="24"/>
        </w:rPr>
        <w:t>E</w:t>
      </w:r>
      <w:r w:rsidR="00FB7312" w:rsidRPr="00FB2015">
        <w:rPr>
          <w:rStyle w:val="lev"/>
          <w:rFonts w:ascii="Arial" w:hAnsi="Arial" w:cs="Arial"/>
          <w:b w:val="0"/>
          <w:bCs w:val="0"/>
          <w:sz w:val="24"/>
          <w:szCs w:val="24"/>
        </w:rPr>
        <w:t>spèce saprophyte des broussailles, petits bois, lisières, bord des chemins, jardins. Sous les frênes, les ormes, charmes et pommiers. Elle recherche les zones claires, chaudes et humides ; fin mars et avril (en même temps que les fleurs de jacinthes sauvages !)</w:t>
      </w:r>
    </w:p>
    <w:p w14:paraId="0D99BAC5" w14:textId="7510B570" w:rsidR="00FB2015" w:rsidRDefault="00FB2015" w:rsidP="00FB2015">
      <w:pPr>
        <w:ind w:left="0" w:firstLine="0"/>
        <w:rPr>
          <w:rStyle w:val="highlight"/>
          <w:rFonts w:ascii="Arial" w:hAnsi="Arial" w:cs="Arial"/>
          <w:color w:val="333333"/>
          <w:sz w:val="24"/>
          <w:szCs w:val="24"/>
        </w:rPr>
      </w:pPr>
      <w:r>
        <w:rPr>
          <w:rFonts w:ascii="Arial" w:eastAsia="Arial" w:hAnsi="Arial" w:cs="Arial"/>
          <w:b/>
          <w:bCs/>
          <w:color w:val="FFFFFF"/>
          <w:sz w:val="24"/>
          <w:szCs w:val="24"/>
          <w:shd w:val="clear" w:color="auto" w:fill="008000"/>
        </w:rPr>
        <w:t>Nettoyage</w:t>
      </w:r>
    </w:p>
    <w:p w14:paraId="58F84095" w14:textId="0358560E" w:rsidR="00FB2015" w:rsidRDefault="00FB2015" w:rsidP="00365B84">
      <w:pPr>
        <w:ind w:left="1" w:right="-30" w:hanging="1"/>
        <w:rPr>
          <w:rStyle w:val="lev"/>
          <w:rFonts w:ascii="Arial" w:hAnsi="Arial" w:cs="Arial"/>
          <w:b w:val="0"/>
          <w:bCs w:val="0"/>
          <w:sz w:val="24"/>
          <w:szCs w:val="24"/>
        </w:rPr>
      </w:pPr>
      <w:r w:rsidRPr="00FB2015">
        <w:rPr>
          <w:rStyle w:val="lev"/>
          <w:rFonts w:ascii="Arial" w:hAnsi="Arial" w:cs="Arial"/>
          <w:b w:val="0"/>
          <w:bCs w:val="0"/>
          <w:sz w:val="24"/>
          <w:szCs w:val="24"/>
        </w:rPr>
        <w:t>D</w:t>
      </w:r>
      <w:r w:rsidR="00FB7312" w:rsidRPr="00FB2015">
        <w:rPr>
          <w:rStyle w:val="lev"/>
          <w:rFonts w:ascii="Arial" w:hAnsi="Arial" w:cs="Arial"/>
          <w:b w:val="0"/>
          <w:bCs w:val="0"/>
          <w:sz w:val="24"/>
          <w:szCs w:val="24"/>
        </w:rPr>
        <w:t>ifficile à nettoyer une morille. Couper la base du pied et les parties abimées. Passer le pinceau. S'il reste des indésirables, un passage sous l'eau ou un bain dans de l'eau vinaigrée peut être nécessaire. L'idéal, mettre les morilles dans une centrifugeuse à salade pour ôter l'eau et les derniers indésirables.</w:t>
      </w:r>
    </w:p>
    <w:p w14:paraId="6EEA1859" w14:textId="25B4F031" w:rsidR="00F606DD" w:rsidRDefault="00F606DD" w:rsidP="00365B84">
      <w:pPr>
        <w:ind w:left="1" w:right="-30" w:hanging="1"/>
        <w:rPr>
          <w:rStyle w:val="lev"/>
          <w:rFonts w:ascii="Arial" w:hAnsi="Arial" w:cs="Arial"/>
          <w:b w:val="0"/>
          <w:bCs w:val="0"/>
          <w:sz w:val="24"/>
          <w:szCs w:val="24"/>
        </w:rPr>
      </w:pPr>
    </w:p>
    <w:p w14:paraId="296F43F8" w14:textId="2C8F5577" w:rsidR="00F606DD" w:rsidRDefault="00F606DD" w:rsidP="00365B84">
      <w:pPr>
        <w:ind w:left="1" w:right="-30" w:hanging="1"/>
        <w:rPr>
          <w:rStyle w:val="lev"/>
          <w:rFonts w:ascii="Arial" w:hAnsi="Arial" w:cs="Arial"/>
          <w:b w:val="0"/>
          <w:bCs w:val="0"/>
          <w:sz w:val="24"/>
          <w:szCs w:val="24"/>
        </w:rPr>
      </w:pPr>
    </w:p>
    <w:p w14:paraId="11CE7DF1" w14:textId="77777777" w:rsidR="00F606DD" w:rsidRDefault="00F606DD" w:rsidP="00365B84">
      <w:pPr>
        <w:ind w:left="1" w:right="-30" w:hanging="1"/>
        <w:rPr>
          <w:rStyle w:val="lev"/>
          <w:rFonts w:ascii="Arial" w:hAnsi="Arial" w:cs="Arial"/>
          <w:b w:val="0"/>
          <w:bCs w:val="0"/>
          <w:sz w:val="24"/>
          <w:szCs w:val="24"/>
        </w:rPr>
      </w:pPr>
    </w:p>
    <w:p w14:paraId="09E654A8" w14:textId="79876F93" w:rsidR="00FB2015" w:rsidRDefault="00FB2015" w:rsidP="00365B84">
      <w:pPr>
        <w:ind w:left="1" w:right="-30" w:hanging="1"/>
        <w:rPr>
          <w:rStyle w:val="lev"/>
          <w:rFonts w:ascii="Arial" w:hAnsi="Arial" w:cs="Arial"/>
          <w:b w:val="0"/>
          <w:bCs w:val="0"/>
          <w:sz w:val="24"/>
          <w:szCs w:val="24"/>
        </w:rPr>
      </w:pPr>
      <w:r>
        <w:rPr>
          <w:noProof/>
        </w:rPr>
        <w:drawing>
          <wp:inline distT="0" distB="0" distL="0" distR="0" wp14:anchorId="5FD12547" wp14:editId="42B5F975">
            <wp:extent cx="622300" cy="48260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2300" cy="482600"/>
                    </a:xfrm>
                    <a:prstGeom prst="rect">
                      <a:avLst/>
                    </a:prstGeom>
                    <a:noFill/>
                    <a:ln>
                      <a:noFill/>
                    </a:ln>
                  </pic:spPr>
                </pic:pic>
              </a:graphicData>
            </a:graphic>
          </wp:inline>
        </w:drawing>
      </w:r>
    </w:p>
    <w:p w14:paraId="382F5945" w14:textId="77777777" w:rsidR="00FB2015" w:rsidRPr="00FB2015" w:rsidRDefault="00FB2015" w:rsidP="00365B84">
      <w:pPr>
        <w:ind w:left="1" w:right="-30" w:hanging="1"/>
        <w:rPr>
          <w:rStyle w:val="lev"/>
          <w:rFonts w:ascii="Arial" w:hAnsi="Arial" w:cs="Arial"/>
          <w:color w:val="FFFFFF" w:themeColor="background1"/>
          <w:sz w:val="24"/>
          <w:szCs w:val="24"/>
        </w:rPr>
      </w:pPr>
      <w:r w:rsidRPr="00FB2015">
        <w:rPr>
          <w:rStyle w:val="lev"/>
          <w:rFonts w:ascii="Arial" w:hAnsi="Arial" w:cs="Arial"/>
          <w:color w:val="FFFFFF" w:themeColor="background1"/>
          <w:sz w:val="24"/>
          <w:szCs w:val="24"/>
          <w:highlight w:val="red"/>
        </w:rPr>
        <w:t>Confusion possible</w:t>
      </w:r>
    </w:p>
    <w:p w14:paraId="62A02004" w14:textId="512A127F" w:rsidR="00FB2015" w:rsidRPr="00FB2015" w:rsidRDefault="00FB2015" w:rsidP="00365B84">
      <w:pPr>
        <w:ind w:left="1" w:right="-30" w:hanging="1"/>
        <w:rPr>
          <w:rStyle w:val="lev"/>
          <w:rFonts w:ascii="Arial" w:hAnsi="Arial" w:cs="Arial"/>
          <w:b w:val="0"/>
          <w:bCs w:val="0"/>
          <w:sz w:val="24"/>
          <w:szCs w:val="24"/>
        </w:rPr>
      </w:pPr>
      <w:r w:rsidRPr="00312D7B">
        <w:rPr>
          <w:rStyle w:val="lev"/>
          <w:rFonts w:ascii="Arial" w:hAnsi="Arial" w:cs="Arial"/>
          <w:color w:val="FF0000"/>
          <w:sz w:val="24"/>
          <w:szCs w:val="24"/>
        </w:rPr>
        <w:t>Gyromitre (Gyromitra esculenta).</w:t>
      </w:r>
      <w:r w:rsidRPr="00FB2015">
        <w:rPr>
          <w:rStyle w:val="lev"/>
          <w:rFonts w:ascii="Arial" w:hAnsi="Arial" w:cs="Arial"/>
          <w:b w:val="0"/>
          <w:bCs w:val="0"/>
          <w:sz w:val="24"/>
          <w:szCs w:val="24"/>
        </w:rPr>
        <w:t xml:space="preserve"> Son adjectif qui signifie comestible est tout à fait inadapté car elle peut se révéler très toxique voire mortelle. </w:t>
      </w:r>
      <w:r w:rsidRPr="00FB2015">
        <w:rPr>
          <w:rStyle w:val="lev"/>
          <w:rFonts w:ascii="Arial" w:hAnsi="Arial" w:cs="Arial"/>
          <w:b w:val="0"/>
          <w:bCs w:val="0"/>
          <w:sz w:val="24"/>
          <w:szCs w:val="24"/>
        </w:rPr>
        <w:t>Cependant</w:t>
      </w:r>
      <w:r w:rsidRPr="00FB2015">
        <w:rPr>
          <w:rStyle w:val="lev"/>
          <w:rFonts w:ascii="Arial" w:hAnsi="Arial" w:cs="Arial"/>
          <w:b w:val="0"/>
          <w:bCs w:val="0"/>
          <w:sz w:val="24"/>
          <w:szCs w:val="24"/>
        </w:rPr>
        <w:t xml:space="preserve"> sa consommation après séchage ou conserve n'a jamais provoqué d'empoisonnement !</w:t>
      </w:r>
      <w:r w:rsidRPr="00FB2015">
        <w:rPr>
          <w:rStyle w:val="lev"/>
          <w:rFonts w:ascii="Arial" w:hAnsi="Arial" w:cs="Arial"/>
          <w:b w:val="0"/>
          <w:bCs w:val="0"/>
          <w:sz w:val="24"/>
          <w:szCs w:val="24"/>
        </w:rPr>
        <w:br/>
      </w:r>
    </w:p>
    <w:p w14:paraId="44AC6931" w14:textId="603505AA" w:rsidR="00312D7B" w:rsidRDefault="00312D7B" w:rsidP="00312D7B">
      <w:pPr>
        <w:ind w:right="-30" w:hanging="1418"/>
        <w:jc w:val="center"/>
        <w:rPr>
          <w:rStyle w:val="lev"/>
          <w:rFonts w:ascii="Arial" w:hAnsi="Arial" w:cs="Arial"/>
          <w:b w:val="0"/>
          <w:bCs w:val="0"/>
          <w:sz w:val="24"/>
          <w:szCs w:val="24"/>
        </w:rPr>
      </w:pPr>
      <w:r>
        <w:rPr>
          <w:noProof/>
        </w:rPr>
        <w:drawing>
          <wp:inline distT="0" distB="0" distL="0" distR="0" wp14:anchorId="36E831C0" wp14:editId="44EE25C7">
            <wp:extent cx="3781213" cy="3867150"/>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00944" cy="3887330"/>
                    </a:xfrm>
                    <a:prstGeom prst="rect">
                      <a:avLst/>
                    </a:prstGeom>
                    <a:noFill/>
                    <a:ln>
                      <a:noFill/>
                    </a:ln>
                  </pic:spPr>
                </pic:pic>
              </a:graphicData>
            </a:graphic>
          </wp:inline>
        </w:drawing>
      </w:r>
    </w:p>
    <w:p w14:paraId="20711B93" w14:textId="12519E5D" w:rsidR="00312D7B" w:rsidRDefault="00312D7B" w:rsidP="00312D7B">
      <w:pPr>
        <w:ind w:right="-30" w:hanging="1418"/>
        <w:jc w:val="center"/>
        <w:rPr>
          <w:rStyle w:val="lev"/>
          <w:rFonts w:ascii="Trebuchet MS" w:hAnsi="Trebuchet MS"/>
          <w:color w:val="333333"/>
          <w:sz w:val="20"/>
          <w:szCs w:val="20"/>
          <w:u w:val="single"/>
          <w:shd w:val="clear" w:color="auto" w:fill="F1F8E8"/>
        </w:rPr>
      </w:pPr>
      <w:r w:rsidRPr="00312D7B">
        <w:rPr>
          <w:rStyle w:val="lev"/>
          <w:rFonts w:ascii="Arial" w:hAnsi="Arial" w:cs="Arial"/>
          <w:b w:val="0"/>
          <w:bCs w:val="0"/>
          <w:sz w:val="24"/>
          <w:szCs w:val="24"/>
        </w:rPr>
        <w:t>Morille conique (Morchella conica)</w:t>
      </w:r>
    </w:p>
    <w:p w14:paraId="35824B8F" w14:textId="58B8C7EE" w:rsidR="00123FBC" w:rsidRDefault="00123FBC" w:rsidP="00312D7B">
      <w:pPr>
        <w:ind w:right="-30" w:hanging="1418"/>
        <w:jc w:val="center"/>
      </w:pPr>
      <w:r>
        <w:rPr>
          <w:noProof/>
        </w:rPr>
        <w:drawing>
          <wp:inline distT="0" distB="0" distL="0" distR="0" wp14:anchorId="2C01D467" wp14:editId="214C974E">
            <wp:extent cx="4614177" cy="347345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2278" cy="3494604"/>
                    </a:xfrm>
                    <a:prstGeom prst="rect">
                      <a:avLst/>
                    </a:prstGeom>
                    <a:noFill/>
                    <a:ln>
                      <a:noFill/>
                    </a:ln>
                  </pic:spPr>
                </pic:pic>
              </a:graphicData>
            </a:graphic>
          </wp:inline>
        </w:drawing>
      </w:r>
    </w:p>
    <w:p w14:paraId="38012E98" w14:textId="77777777" w:rsidR="00CF047D" w:rsidRDefault="00312D7B" w:rsidP="00312D7B">
      <w:pPr>
        <w:ind w:left="0" w:right="-30" w:firstLine="0"/>
        <w:jc w:val="center"/>
        <w:rPr>
          <w:rStyle w:val="lev"/>
          <w:rFonts w:ascii="Arial" w:hAnsi="Arial" w:cs="Arial"/>
          <w:b w:val="0"/>
          <w:bCs w:val="0"/>
          <w:sz w:val="24"/>
          <w:szCs w:val="24"/>
        </w:rPr>
      </w:pPr>
      <w:r w:rsidRPr="00312D7B">
        <w:rPr>
          <w:rStyle w:val="lev"/>
          <w:rFonts w:ascii="Arial" w:hAnsi="Arial" w:cs="Arial"/>
          <w:b w:val="0"/>
          <w:bCs w:val="0"/>
          <w:sz w:val="24"/>
          <w:szCs w:val="24"/>
        </w:rPr>
        <w:t>Morillon (</w:t>
      </w:r>
      <w:proofErr w:type="spellStart"/>
      <w:r w:rsidRPr="00312D7B">
        <w:rPr>
          <w:rStyle w:val="lev"/>
          <w:rFonts w:ascii="Arial" w:hAnsi="Arial" w:cs="Arial"/>
          <w:b w:val="0"/>
          <w:bCs w:val="0"/>
          <w:sz w:val="24"/>
          <w:szCs w:val="24"/>
        </w:rPr>
        <w:t>Mitrophora</w:t>
      </w:r>
      <w:proofErr w:type="spellEnd"/>
      <w:r w:rsidRPr="00312D7B">
        <w:rPr>
          <w:rStyle w:val="lev"/>
          <w:rFonts w:ascii="Arial" w:hAnsi="Arial" w:cs="Arial"/>
          <w:b w:val="0"/>
          <w:bCs w:val="0"/>
          <w:sz w:val="24"/>
          <w:szCs w:val="24"/>
        </w:rPr>
        <w:t xml:space="preserve"> </w:t>
      </w:r>
      <w:proofErr w:type="spellStart"/>
      <w:r w:rsidRPr="00312D7B">
        <w:rPr>
          <w:rStyle w:val="lev"/>
          <w:rFonts w:ascii="Arial" w:hAnsi="Arial" w:cs="Arial"/>
          <w:b w:val="0"/>
          <w:bCs w:val="0"/>
          <w:sz w:val="24"/>
          <w:szCs w:val="24"/>
        </w:rPr>
        <w:t>semilibera</w:t>
      </w:r>
      <w:proofErr w:type="spellEnd"/>
      <w:r w:rsidRPr="00312D7B">
        <w:rPr>
          <w:rStyle w:val="lev"/>
          <w:rFonts w:ascii="Arial" w:hAnsi="Arial" w:cs="Arial"/>
          <w:b w:val="0"/>
          <w:bCs w:val="0"/>
          <w:sz w:val="24"/>
          <w:szCs w:val="24"/>
        </w:rPr>
        <w:t>)</w:t>
      </w:r>
    </w:p>
    <w:p w14:paraId="43DAD931" w14:textId="60765E01" w:rsidR="00312D7B" w:rsidRPr="00312D7B" w:rsidRDefault="00312D7B" w:rsidP="00312D7B">
      <w:pPr>
        <w:ind w:left="0" w:right="-30" w:firstLine="0"/>
        <w:jc w:val="center"/>
        <w:rPr>
          <w:rStyle w:val="lev"/>
          <w:rFonts w:ascii="Arial" w:hAnsi="Arial" w:cs="Arial"/>
          <w:i/>
          <w:iCs/>
          <w:sz w:val="24"/>
          <w:szCs w:val="24"/>
        </w:rPr>
      </w:pPr>
      <w:r w:rsidRPr="00312D7B">
        <w:rPr>
          <w:rStyle w:val="lev"/>
          <w:rFonts w:ascii="Arial" w:hAnsi="Arial" w:cs="Arial"/>
          <w:sz w:val="24"/>
          <w:szCs w:val="24"/>
        </w:rPr>
        <w:br/>
      </w:r>
      <w:r w:rsidRPr="00312D7B">
        <w:rPr>
          <w:rStyle w:val="lev"/>
          <w:rFonts w:ascii="Arial" w:hAnsi="Arial" w:cs="Arial"/>
          <w:i/>
          <w:iCs/>
          <w:sz w:val="24"/>
          <w:szCs w:val="24"/>
        </w:rPr>
        <w:t xml:space="preserve">Reconnaissable </w:t>
      </w:r>
      <w:r w:rsidRPr="00312D7B">
        <w:rPr>
          <w:rStyle w:val="lev"/>
          <w:rFonts w:ascii="Arial" w:hAnsi="Arial" w:cs="Arial"/>
          <w:i/>
          <w:iCs/>
          <w:sz w:val="24"/>
          <w:szCs w:val="24"/>
        </w:rPr>
        <w:t>entre autres</w:t>
      </w:r>
      <w:r w:rsidRPr="00312D7B">
        <w:rPr>
          <w:rStyle w:val="lev"/>
          <w:rFonts w:ascii="Arial" w:hAnsi="Arial" w:cs="Arial"/>
          <w:i/>
          <w:iCs/>
          <w:sz w:val="24"/>
          <w:szCs w:val="24"/>
        </w:rPr>
        <w:t xml:space="preserve"> à la proportion de son chapeau par rapport au pied plus allongé</w:t>
      </w:r>
    </w:p>
    <w:p w14:paraId="34F39D32" w14:textId="77777777" w:rsidR="00312D7B" w:rsidRPr="00312D7B" w:rsidRDefault="00312D7B" w:rsidP="00312D7B">
      <w:pPr>
        <w:ind w:left="0" w:right="-30" w:firstLine="0"/>
        <w:jc w:val="center"/>
        <w:rPr>
          <w:b/>
          <w:bCs/>
        </w:rPr>
      </w:pPr>
    </w:p>
    <w:p w14:paraId="45670905" w14:textId="7D73A61E" w:rsidR="00123FBC" w:rsidRPr="00312D7B" w:rsidRDefault="00123FBC" w:rsidP="00FB7312">
      <w:pPr>
        <w:ind w:right="-30"/>
        <w:rPr>
          <w:rStyle w:val="lev"/>
          <w:rFonts w:ascii="Arial" w:hAnsi="Arial" w:cs="Arial"/>
          <w:i/>
          <w:iCs/>
          <w:sz w:val="24"/>
          <w:szCs w:val="24"/>
        </w:rPr>
      </w:pPr>
    </w:p>
    <w:p w14:paraId="273AEAF1" w14:textId="4722AA47" w:rsidR="00312D7B" w:rsidRDefault="00123FBC" w:rsidP="00312D7B">
      <w:pPr>
        <w:ind w:right="-30" w:hanging="1418"/>
        <w:jc w:val="center"/>
      </w:pPr>
      <w:r>
        <w:rPr>
          <w:noProof/>
        </w:rPr>
        <w:drawing>
          <wp:inline distT="0" distB="0" distL="0" distR="0" wp14:anchorId="326C9EA5" wp14:editId="026F7EAA">
            <wp:extent cx="2779691" cy="350266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97802" cy="3525481"/>
                    </a:xfrm>
                    <a:prstGeom prst="rect">
                      <a:avLst/>
                    </a:prstGeom>
                    <a:noFill/>
                    <a:ln>
                      <a:noFill/>
                    </a:ln>
                  </pic:spPr>
                </pic:pic>
              </a:graphicData>
            </a:graphic>
          </wp:inline>
        </w:drawing>
      </w:r>
    </w:p>
    <w:p w14:paraId="56E98885" w14:textId="4B084D56" w:rsidR="00123FBC" w:rsidRDefault="00123FBC" w:rsidP="00312D7B">
      <w:pPr>
        <w:ind w:left="0" w:right="-30" w:firstLine="0"/>
        <w:jc w:val="center"/>
        <w:rPr>
          <w:rStyle w:val="lev"/>
          <w:rFonts w:ascii="Arial" w:hAnsi="Arial" w:cs="Arial"/>
          <w:i/>
          <w:iCs/>
          <w:sz w:val="24"/>
          <w:szCs w:val="24"/>
        </w:rPr>
      </w:pPr>
      <w:r w:rsidRPr="00312D7B">
        <w:rPr>
          <w:rStyle w:val="lev"/>
          <w:rFonts w:ascii="Arial" w:hAnsi="Arial" w:cs="Arial"/>
          <w:b w:val="0"/>
          <w:bCs w:val="0"/>
          <w:sz w:val="24"/>
          <w:szCs w:val="24"/>
        </w:rPr>
        <w:t>Verpe (Verpa conica)</w:t>
      </w:r>
      <w:r w:rsidRPr="00312D7B">
        <w:rPr>
          <w:rStyle w:val="lev"/>
          <w:rFonts w:ascii="Arial" w:hAnsi="Arial" w:cs="Arial"/>
          <w:sz w:val="24"/>
          <w:szCs w:val="24"/>
        </w:rPr>
        <w:br/>
      </w:r>
      <w:r w:rsidR="00312D7B">
        <w:rPr>
          <w:rStyle w:val="lev"/>
          <w:rFonts w:ascii="Arial" w:hAnsi="Arial" w:cs="Arial"/>
          <w:i/>
          <w:iCs/>
          <w:sz w:val="24"/>
          <w:szCs w:val="24"/>
        </w:rPr>
        <w:t>R</w:t>
      </w:r>
      <w:r w:rsidRPr="00312D7B">
        <w:rPr>
          <w:rStyle w:val="lev"/>
          <w:rFonts w:ascii="Arial" w:hAnsi="Arial" w:cs="Arial"/>
          <w:i/>
          <w:iCs/>
          <w:sz w:val="24"/>
          <w:szCs w:val="24"/>
        </w:rPr>
        <w:t xml:space="preserve">econnaissable à son stipe allongé et son chapeau petit et lisse ou </w:t>
      </w:r>
      <w:proofErr w:type="spellStart"/>
      <w:r w:rsidRPr="00312D7B">
        <w:rPr>
          <w:rStyle w:val="lev"/>
          <w:rFonts w:ascii="Arial" w:hAnsi="Arial" w:cs="Arial"/>
          <w:i/>
          <w:iCs/>
          <w:sz w:val="24"/>
          <w:szCs w:val="24"/>
        </w:rPr>
        <w:t>ridulé</w:t>
      </w:r>
      <w:proofErr w:type="spellEnd"/>
    </w:p>
    <w:p w14:paraId="188BC046" w14:textId="77777777" w:rsidR="00312D7B" w:rsidRPr="00312D7B" w:rsidRDefault="00312D7B" w:rsidP="00312D7B">
      <w:pPr>
        <w:ind w:left="0" w:right="-30" w:firstLine="0"/>
        <w:jc w:val="center"/>
        <w:rPr>
          <w:rStyle w:val="lev"/>
          <w:rFonts w:ascii="Arial" w:hAnsi="Arial" w:cs="Arial"/>
          <w:i/>
          <w:iCs/>
          <w:sz w:val="24"/>
          <w:szCs w:val="24"/>
        </w:rPr>
      </w:pPr>
    </w:p>
    <w:p w14:paraId="44F1BFB8" w14:textId="77777777" w:rsidR="00312D7B" w:rsidRPr="00312D7B" w:rsidRDefault="00312D7B" w:rsidP="00312D7B">
      <w:pPr>
        <w:ind w:left="0" w:firstLine="0"/>
        <w:rPr>
          <w:rFonts w:ascii="Arial" w:eastAsia="Arial" w:hAnsi="Arial" w:cs="Arial"/>
          <w:b/>
          <w:bCs/>
          <w:color w:val="FFFFFF"/>
          <w:sz w:val="24"/>
          <w:szCs w:val="24"/>
          <w:shd w:val="clear" w:color="auto" w:fill="008000"/>
        </w:rPr>
      </w:pPr>
      <w:r w:rsidRPr="00312D7B">
        <w:rPr>
          <w:rFonts w:ascii="Arial" w:eastAsia="Arial" w:hAnsi="Arial" w:cs="Arial"/>
          <w:b/>
          <w:bCs/>
          <w:color w:val="FFFFFF"/>
          <w:sz w:val="24"/>
          <w:szCs w:val="24"/>
          <w:highlight w:val="red"/>
          <w:shd w:val="clear" w:color="auto" w:fill="008000"/>
        </w:rPr>
        <w:t>Remarque</w:t>
      </w:r>
    </w:p>
    <w:p w14:paraId="10813A49" w14:textId="1A088D2D" w:rsidR="00123FBC" w:rsidRDefault="00312D7B" w:rsidP="00312D7B">
      <w:pPr>
        <w:ind w:right="-30" w:hanging="1418"/>
        <w:rPr>
          <w:rStyle w:val="lev"/>
          <w:rFonts w:ascii="Arial" w:hAnsi="Arial" w:cs="Arial"/>
          <w:color w:val="FF0000"/>
          <w:sz w:val="24"/>
          <w:szCs w:val="24"/>
        </w:rPr>
      </w:pPr>
      <w:r w:rsidRPr="00312D7B">
        <w:rPr>
          <w:rStyle w:val="lev"/>
          <w:rFonts w:ascii="Arial" w:hAnsi="Arial" w:cs="Arial"/>
          <w:color w:val="FF0000"/>
          <w:sz w:val="24"/>
          <w:szCs w:val="24"/>
        </w:rPr>
        <w:t>To</w:t>
      </w:r>
      <w:r w:rsidR="00123FBC" w:rsidRPr="00312D7B">
        <w:rPr>
          <w:rStyle w:val="lev"/>
          <w:rFonts w:ascii="Arial" w:hAnsi="Arial" w:cs="Arial"/>
          <w:color w:val="FF0000"/>
          <w:sz w:val="24"/>
          <w:szCs w:val="24"/>
        </w:rPr>
        <w:t>utes les morilles sont toxiques crues mais d'excellentes comestibles après au moins 15 minutes de cuisson !</w:t>
      </w:r>
    </w:p>
    <w:p w14:paraId="551CC040" w14:textId="77777777" w:rsidR="00312D7B" w:rsidRPr="00312D7B" w:rsidRDefault="00312D7B" w:rsidP="00312D7B">
      <w:pPr>
        <w:ind w:right="-30" w:hanging="1418"/>
        <w:rPr>
          <w:rStyle w:val="lev"/>
          <w:rFonts w:ascii="Arial" w:hAnsi="Arial" w:cs="Arial"/>
          <w:color w:val="FF0000"/>
          <w:sz w:val="24"/>
          <w:szCs w:val="24"/>
        </w:rPr>
      </w:pPr>
    </w:p>
    <w:p w14:paraId="3C50A384" w14:textId="7FF23BA8" w:rsidR="00123FBC" w:rsidRDefault="00FB2015" w:rsidP="00FB2015">
      <w:pPr>
        <w:ind w:right="-30" w:hanging="1560"/>
        <w:rPr>
          <w:rFonts w:ascii="Arial" w:hAnsi="Arial" w:cs="Arial"/>
          <w:b/>
          <w:color w:val="333333"/>
        </w:rPr>
      </w:pPr>
      <w:r w:rsidRPr="00B84D49">
        <w:rPr>
          <w:rFonts w:ascii="Arial" w:hAnsi="Arial" w:cs="Arial"/>
          <w:b/>
          <w:noProof/>
          <w:color w:val="333333"/>
        </w:rPr>
        <w:drawing>
          <wp:inline distT="0" distB="0" distL="0" distR="0" wp14:anchorId="5D36450A" wp14:editId="06036648">
            <wp:extent cx="742950" cy="914400"/>
            <wp:effectExtent l="19050" t="0" r="0" b="0"/>
            <wp:docPr id="12" name="Image 2" descr="C:\Users\Hoebers\OneDrive\Captures d'écran\gas_champignon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ebers\OneDrive\Captures d'écran\gas_champignon01.gif"/>
                    <pic:cNvPicPr>
                      <a:picLocks noChangeAspect="1" noChangeArrowheads="1" noCrop="1"/>
                    </pic:cNvPicPr>
                  </pic:nvPicPr>
                  <pic:blipFill>
                    <a:blip r:embed="rId13" cstate="print"/>
                    <a:srcRect/>
                    <a:stretch>
                      <a:fillRect/>
                    </a:stretch>
                  </pic:blipFill>
                  <pic:spPr bwMode="auto">
                    <a:xfrm>
                      <a:off x="0" y="0"/>
                      <a:ext cx="742950" cy="914400"/>
                    </a:xfrm>
                    <a:prstGeom prst="rect">
                      <a:avLst/>
                    </a:prstGeom>
                    <a:noFill/>
                    <a:ln w="9525">
                      <a:noFill/>
                      <a:miter lim="800000"/>
                      <a:headEnd/>
                      <a:tailEnd/>
                    </a:ln>
                  </pic:spPr>
                </pic:pic>
              </a:graphicData>
            </a:graphic>
          </wp:inline>
        </w:drawing>
      </w:r>
      <w:r w:rsidRPr="00FB2015">
        <w:rPr>
          <w:rFonts w:ascii="Arial" w:hAnsi="Arial" w:cs="Arial"/>
          <w:b/>
          <w:color w:val="333333"/>
        </w:rPr>
        <w:t xml:space="preserve"> </w:t>
      </w:r>
      <w:r w:rsidRPr="0025051D">
        <w:rPr>
          <w:rFonts w:ascii="Arial" w:hAnsi="Arial" w:cs="Arial"/>
          <w:b/>
          <w:color w:val="333333"/>
        </w:rPr>
        <w:t xml:space="preserve">Bonne </w:t>
      </w:r>
      <w:r>
        <w:rPr>
          <w:rFonts w:ascii="Arial" w:hAnsi="Arial" w:cs="Arial"/>
          <w:b/>
          <w:color w:val="333333"/>
        </w:rPr>
        <w:t>découverte et soyez prudent</w:t>
      </w:r>
      <w:r>
        <w:rPr>
          <w:rFonts w:ascii="Arial" w:hAnsi="Arial" w:cs="Arial"/>
          <w:b/>
          <w:color w:val="333333"/>
        </w:rPr>
        <w:t xml:space="preserve"> </w:t>
      </w:r>
      <w:r w:rsidRPr="008A445F">
        <w:rPr>
          <w:rStyle w:val="highlight"/>
          <w:rFonts w:ascii="Arial" w:hAnsi="Arial" w:cs="Arial"/>
          <w:bCs/>
          <w:noProof/>
        </w:rPr>
        <w:drawing>
          <wp:inline distT="0" distB="0" distL="0" distR="0" wp14:anchorId="6E76C1BD" wp14:editId="5CF3618D">
            <wp:extent cx="692150" cy="473822"/>
            <wp:effectExtent l="19050" t="0" r="0" b="0"/>
            <wp:docPr id="8" name="Image 8"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4" cstate="print"/>
                    <a:srcRect/>
                    <a:stretch>
                      <a:fillRect/>
                    </a:stretch>
                  </pic:blipFill>
                  <pic:spPr bwMode="auto">
                    <a:xfrm>
                      <a:off x="0" y="0"/>
                      <a:ext cx="693275" cy="474592"/>
                    </a:xfrm>
                    <a:prstGeom prst="rect">
                      <a:avLst/>
                    </a:prstGeom>
                    <a:noFill/>
                    <a:ln w="9525">
                      <a:noFill/>
                      <a:miter lim="800000"/>
                      <a:headEnd/>
                      <a:tailEnd/>
                    </a:ln>
                  </pic:spPr>
                </pic:pic>
              </a:graphicData>
            </a:graphic>
          </wp:inline>
        </w:drawing>
      </w:r>
    </w:p>
    <w:p w14:paraId="5FB3C88A" w14:textId="5FE7C661" w:rsidR="00FB2015" w:rsidRDefault="00FB2015" w:rsidP="00FB2015">
      <w:pPr>
        <w:pStyle w:val="NormalWeb"/>
        <w:shd w:val="clear" w:color="auto" w:fill="FFFFFF"/>
        <w:spacing w:before="0" w:beforeAutospacing="0" w:after="200" w:afterAutospacing="0"/>
        <w:textAlignment w:val="baseline"/>
        <w:rPr>
          <w:rFonts w:ascii="Arial" w:hAnsi="Arial" w:cs="Arial"/>
        </w:rPr>
      </w:pPr>
      <w:r w:rsidRPr="007104CD">
        <w:rPr>
          <w:rFonts w:ascii="Arial" w:hAnsi="Arial" w:cs="Arial"/>
          <w:b/>
          <w:bCs/>
          <w:color w:val="555555"/>
          <w:lang w:eastAsia="en-US"/>
        </w:rPr>
        <w:t>Fiche :</w:t>
      </w:r>
      <w:r>
        <w:rPr>
          <w:rFonts w:ascii="Arial" w:hAnsi="Arial" w:cs="Arial"/>
          <w:b/>
          <w:bCs/>
          <w:color w:val="555555"/>
          <w:sz w:val="22"/>
          <w:szCs w:val="22"/>
          <w:lang w:eastAsia="en-US"/>
        </w:rPr>
        <w:t xml:space="preserve"> </w:t>
      </w:r>
      <w:r>
        <w:rPr>
          <w:rFonts w:ascii="Arial" w:hAnsi="Arial" w:cs="Arial"/>
          <w:noProof/>
        </w:rPr>
        <w:drawing>
          <wp:inline distT="0" distB="0" distL="0" distR="0" wp14:anchorId="6CE1BD40" wp14:editId="2B2631D8">
            <wp:extent cx="171450" cy="171450"/>
            <wp:effectExtent l="19050" t="0" r="0" b="0"/>
            <wp:docPr id="9"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Arial" w:hAnsi="Arial" w:cs="Arial"/>
        </w:rPr>
        <w:t xml:space="preserve"> </w:t>
      </w:r>
      <w:r w:rsidRPr="007104CD">
        <w:rPr>
          <w:rFonts w:ascii="Arial" w:hAnsi="Arial" w:cs="Arial"/>
          <w:bCs/>
          <w:color w:val="555555"/>
          <w:lang w:eastAsia="en-US"/>
        </w:rPr>
        <w:t>2020 JDN jardins du nord</w:t>
      </w:r>
      <w:r w:rsidRPr="007104CD">
        <w:rPr>
          <w:rFonts w:ascii="Arial" w:hAnsi="Arial" w:cs="Arial"/>
        </w:rPr>
        <w:t xml:space="preserve"> </w:t>
      </w:r>
      <w:r>
        <w:rPr>
          <w:rFonts w:ascii="Arial" w:hAnsi="Arial" w:cs="Arial"/>
        </w:rPr>
        <w:t>(ancienne fiche d’Eveliotis)</w:t>
      </w:r>
    </w:p>
    <w:p w14:paraId="0F212F60" w14:textId="2732BC81" w:rsidR="00FB2015" w:rsidRDefault="00FB2015" w:rsidP="00FB2015">
      <w:pPr>
        <w:pStyle w:val="NormalWeb"/>
        <w:shd w:val="clear" w:color="auto" w:fill="FFFFFF"/>
        <w:spacing w:before="0" w:beforeAutospacing="0" w:after="200" w:afterAutospacing="0"/>
        <w:textAlignment w:val="baseline"/>
        <w:rPr>
          <w:rFonts w:ascii="Arial" w:hAnsi="Arial" w:cs="Arial"/>
          <w:b/>
          <w:bCs/>
          <w:color w:val="555555"/>
          <w:shd w:val="clear" w:color="auto" w:fill="FFFFFF"/>
        </w:rPr>
      </w:pPr>
      <w:r w:rsidRPr="003B1A0E">
        <w:rPr>
          <w:rFonts w:ascii="Arial" w:hAnsi="Arial" w:cs="Arial"/>
          <w:b/>
          <w:bCs/>
          <w:color w:val="555555"/>
          <w:shd w:val="clear" w:color="auto" w:fill="FFFFFF"/>
        </w:rPr>
        <w:t>Pour en parler sur le forum</w:t>
      </w:r>
      <w:r>
        <w:rPr>
          <w:rFonts w:ascii="Arial" w:hAnsi="Arial" w:cs="Arial"/>
          <w:b/>
          <w:bCs/>
          <w:color w:val="555555"/>
          <w:shd w:val="clear" w:color="auto" w:fill="FFFFFF"/>
        </w:rPr>
        <w:t> :</w:t>
      </w:r>
      <w:r w:rsidRPr="001B0D69">
        <w:rPr>
          <w:rFonts w:ascii="Arial" w:hAnsi="Arial" w:cs="Arial"/>
          <w:b/>
          <w:bCs/>
          <w:color w:val="555555"/>
          <w:shd w:val="clear" w:color="auto" w:fill="FFFFFF"/>
        </w:rPr>
        <w:t xml:space="preserve"> </w:t>
      </w:r>
      <w:hyperlink r:id="rId16" w:history="1">
        <w:r w:rsidR="00CF047D" w:rsidRPr="00120DB3">
          <w:rPr>
            <w:rStyle w:val="Lienhypertexte"/>
            <w:rFonts w:ascii="Arial" w:hAnsi="Arial" w:cs="Arial"/>
            <w:b/>
            <w:bCs/>
            <w:shd w:val="clear" w:color="auto" w:fill="FFFFFF"/>
          </w:rPr>
          <w:t>https://www.jardins-du-nord.fr/viewtopic.php?f=105&amp;t=4736&amp;p=67925#p67925</w:t>
        </w:r>
      </w:hyperlink>
    </w:p>
    <w:p w14:paraId="0723362B" w14:textId="28AB9A61" w:rsidR="00FB2015" w:rsidRDefault="00FB2015" w:rsidP="00FB2015">
      <w:pPr>
        <w:pStyle w:val="NormalWeb"/>
        <w:shd w:val="clear" w:color="auto" w:fill="FFFFFF"/>
        <w:spacing w:before="0" w:beforeAutospacing="0" w:after="200" w:afterAutospacing="0"/>
        <w:textAlignment w:val="baseline"/>
        <w:rPr>
          <w:rFonts w:ascii="Arial" w:hAnsi="Arial" w:cs="Arial"/>
          <w:b/>
          <w:bCs/>
          <w:color w:val="FF0000"/>
        </w:rPr>
      </w:pPr>
      <w:r w:rsidRPr="00FC75A0">
        <w:rPr>
          <w:rFonts w:ascii="Arial" w:hAnsi="Arial" w:cs="Arial"/>
          <w:b/>
        </w:rPr>
        <w:t xml:space="preserve">Photos : </w:t>
      </w:r>
      <w:r>
        <w:rPr>
          <w:rFonts w:ascii="Arial" w:hAnsi="Arial" w:cs="Arial"/>
        </w:rPr>
        <w:t>Eveliotis</w:t>
      </w:r>
      <w:r w:rsidRPr="003744F0">
        <w:rPr>
          <w:rFonts w:ascii="Arial" w:hAnsi="Arial" w:cs="Arial"/>
        </w:rPr>
        <w:t xml:space="preserve">       </w:t>
      </w:r>
    </w:p>
    <w:p w14:paraId="0AE78948" w14:textId="77777777" w:rsidR="00FB2015" w:rsidRDefault="00FB2015" w:rsidP="00FB2015">
      <w:pPr>
        <w:ind w:right="-30" w:hanging="1560"/>
      </w:pPr>
    </w:p>
    <w:sectPr w:rsidR="00FB2015" w:rsidSect="00FB7312">
      <w:footerReference w:type="default" r:id="rId17"/>
      <w:pgSz w:w="16838" w:h="11906" w:orient="landscape" w:code="9"/>
      <w:pgMar w:top="1361"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FC38C9" w14:textId="77777777" w:rsidR="00323034" w:rsidRDefault="00323034" w:rsidP="00312D7B">
      <w:pPr>
        <w:spacing w:after="0" w:line="240" w:lineRule="auto"/>
      </w:pPr>
      <w:r>
        <w:separator/>
      </w:r>
    </w:p>
  </w:endnote>
  <w:endnote w:type="continuationSeparator" w:id="0">
    <w:p w14:paraId="5B43E844" w14:textId="77777777" w:rsidR="00323034" w:rsidRDefault="00323034" w:rsidP="00312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5434398"/>
      <w:docPartObj>
        <w:docPartGallery w:val="Page Numbers (Bottom of Page)"/>
        <w:docPartUnique/>
      </w:docPartObj>
    </w:sdtPr>
    <w:sdtContent>
      <w:sdt>
        <w:sdtPr>
          <w:id w:val="-1769616900"/>
          <w:docPartObj>
            <w:docPartGallery w:val="Page Numbers (Top of Page)"/>
            <w:docPartUnique/>
          </w:docPartObj>
        </w:sdtPr>
        <w:sdtContent>
          <w:p w14:paraId="62E348CC" w14:textId="1815192E" w:rsidR="00312D7B" w:rsidRDefault="00312D7B">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140CF97E" w14:textId="77777777" w:rsidR="00312D7B" w:rsidRDefault="00312D7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15F09F" w14:textId="77777777" w:rsidR="00323034" w:rsidRDefault="00323034" w:rsidP="00312D7B">
      <w:pPr>
        <w:spacing w:after="0" w:line="240" w:lineRule="auto"/>
      </w:pPr>
      <w:r>
        <w:separator/>
      </w:r>
    </w:p>
  </w:footnote>
  <w:footnote w:type="continuationSeparator" w:id="0">
    <w:p w14:paraId="1EB8CA26" w14:textId="77777777" w:rsidR="00323034" w:rsidRDefault="00323034" w:rsidP="00312D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FB7312"/>
    <w:rsid w:val="00083580"/>
    <w:rsid w:val="00123FBC"/>
    <w:rsid w:val="001C1FF9"/>
    <w:rsid w:val="002229AD"/>
    <w:rsid w:val="00312D7B"/>
    <w:rsid w:val="00323034"/>
    <w:rsid w:val="00365B84"/>
    <w:rsid w:val="006A4BE8"/>
    <w:rsid w:val="006A5C29"/>
    <w:rsid w:val="00A163D3"/>
    <w:rsid w:val="00AE0E4D"/>
    <w:rsid w:val="00CF047D"/>
    <w:rsid w:val="00E26642"/>
    <w:rsid w:val="00F25A59"/>
    <w:rsid w:val="00F606DD"/>
    <w:rsid w:val="00FB2015"/>
    <w:rsid w:val="00FB731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2F730"/>
  <w15:chartTrackingRefBased/>
  <w15:docId w15:val="{D839E962-66A4-4223-9481-E33AD73BA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FB7312"/>
    <w:rPr>
      <w:b/>
      <w:bCs/>
    </w:rPr>
  </w:style>
  <w:style w:type="character" w:styleId="Accentuation">
    <w:name w:val="Emphasis"/>
    <w:basedOn w:val="Policepardfaut"/>
    <w:uiPriority w:val="20"/>
    <w:qFormat/>
    <w:rsid w:val="00123FBC"/>
    <w:rPr>
      <w:i/>
      <w:iCs/>
    </w:rPr>
  </w:style>
  <w:style w:type="paragraph" w:styleId="Sansinterligne">
    <w:name w:val="No Spacing"/>
    <w:uiPriority w:val="1"/>
    <w:qFormat/>
    <w:rsid w:val="00123FBC"/>
    <w:pPr>
      <w:spacing w:after="0" w:line="240" w:lineRule="auto"/>
    </w:pPr>
  </w:style>
  <w:style w:type="character" w:customStyle="1" w:styleId="highlight">
    <w:name w:val="highlight"/>
    <w:basedOn w:val="Policepardfaut"/>
    <w:rsid w:val="00365B84"/>
  </w:style>
  <w:style w:type="paragraph" w:styleId="NormalWeb">
    <w:name w:val="Normal (Web)"/>
    <w:basedOn w:val="Normal"/>
    <w:uiPriority w:val="99"/>
    <w:unhideWhenUsed/>
    <w:rsid w:val="00FB2015"/>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FB2015"/>
    <w:rPr>
      <w:color w:val="0000FF"/>
      <w:u w:val="single"/>
    </w:rPr>
  </w:style>
  <w:style w:type="paragraph" w:styleId="En-tte">
    <w:name w:val="header"/>
    <w:basedOn w:val="Normal"/>
    <w:link w:val="En-tteCar"/>
    <w:uiPriority w:val="99"/>
    <w:unhideWhenUsed/>
    <w:rsid w:val="00312D7B"/>
    <w:pPr>
      <w:tabs>
        <w:tab w:val="center" w:pos="4536"/>
        <w:tab w:val="right" w:pos="9072"/>
      </w:tabs>
      <w:spacing w:after="0" w:line="240" w:lineRule="auto"/>
    </w:pPr>
  </w:style>
  <w:style w:type="character" w:customStyle="1" w:styleId="En-tteCar">
    <w:name w:val="En-tête Car"/>
    <w:basedOn w:val="Policepardfaut"/>
    <w:link w:val="En-tte"/>
    <w:uiPriority w:val="99"/>
    <w:rsid w:val="00312D7B"/>
  </w:style>
  <w:style w:type="paragraph" w:styleId="Pieddepage">
    <w:name w:val="footer"/>
    <w:basedOn w:val="Normal"/>
    <w:link w:val="PieddepageCar"/>
    <w:uiPriority w:val="99"/>
    <w:unhideWhenUsed/>
    <w:rsid w:val="00312D7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12D7B"/>
  </w:style>
  <w:style w:type="character" w:styleId="Mentionnonrsolue">
    <w:name w:val="Unresolved Mention"/>
    <w:basedOn w:val="Policepardfaut"/>
    <w:uiPriority w:val="99"/>
    <w:semiHidden/>
    <w:unhideWhenUsed/>
    <w:rsid w:val="00CF04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gif"/><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jardins-du-nord.fr/viewtopic.php?f=105&amp;t=4736&amp;p=67925#p67925"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403</Words>
  <Characters>2218</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freddy hoebers</dc:creator>
  <cp:keywords/>
  <dc:description/>
  <cp:lastModifiedBy>freddy hoebers</cp:lastModifiedBy>
  <cp:revision>3</cp:revision>
  <cp:lastPrinted>2020-09-24T17:10:00Z</cp:lastPrinted>
  <dcterms:created xsi:type="dcterms:W3CDTF">2020-09-24T17:10:00Z</dcterms:created>
  <dcterms:modified xsi:type="dcterms:W3CDTF">2020-09-24T17:11:00Z</dcterms:modified>
</cp:coreProperties>
</file>