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2249" w:rsidRDefault="001E2249" w:rsidP="00372428">
      <w:pPr>
        <w:ind w:right="0"/>
        <w:jc w:val="center"/>
      </w:pPr>
      <w:r w:rsidRPr="001E2249">
        <w:rPr>
          <w:noProof/>
        </w:rPr>
        <w:drawing>
          <wp:inline distT="0" distB="0" distL="0" distR="0">
            <wp:extent cx="5378450" cy="652293"/>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378450" cy="652293"/>
                    </a:xfrm>
                    <a:prstGeom prst="rect">
                      <a:avLst/>
                    </a:prstGeom>
                    <a:noFill/>
                    <a:ln w="9525">
                      <a:noFill/>
                      <a:miter lim="800000"/>
                      <a:headEnd/>
                      <a:tailEnd/>
                    </a:ln>
                  </pic:spPr>
                </pic:pic>
              </a:graphicData>
            </a:graphic>
          </wp:inline>
        </w:drawing>
      </w:r>
    </w:p>
    <w:p w:rsidR="001E2249" w:rsidRPr="00372428" w:rsidRDefault="001E2249" w:rsidP="00372428">
      <w:pPr>
        <w:ind w:right="0"/>
        <w:jc w:val="center"/>
        <w:rPr>
          <w:rFonts w:eastAsia="Calibri"/>
          <w:b/>
          <w:color w:val="FFFFFF" w:themeColor="background1"/>
          <w:sz w:val="32"/>
          <w:szCs w:val="32"/>
          <w:highlight w:val="darkGreen"/>
        </w:rPr>
      </w:pPr>
      <w:r w:rsidRPr="00372428">
        <w:rPr>
          <w:rFonts w:eastAsia="Calibri"/>
          <w:b/>
          <w:color w:val="FFFFFF" w:themeColor="background1"/>
          <w:sz w:val="32"/>
          <w:szCs w:val="32"/>
          <w:highlight w:val="darkGreen"/>
        </w:rPr>
        <w:t xml:space="preserve">Glossaire du jardinier de A à </w:t>
      </w:r>
      <w:r w:rsidR="00AC5E56" w:rsidRPr="00372428">
        <w:rPr>
          <w:rFonts w:eastAsia="Calibri"/>
          <w:b/>
          <w:color w:val="FFFFFF" w:themeColor="background1"/>
          <w:sz w:val="32"/>
          <w:szCs w:val="32"/>
          <w:highlight w:val="darkGreen"/>
        </w:rPr>
        <w:t>B</w:t>
      </w:r>
    </w:p>
    <w:p w:rsidR="001E2249" w:rsidRDefault="001E2249" w:rsidP="00372428">
      <w:pPr>
        <w:ind w:right="0"/>
        <w:jc w:val="center"/>
      </w:pPr>
      <w:r w:rsidRPr="001E2249">
        <w:rPr>
          <w:noProof/>
        </w:rPr>
        <w:drawing>
          <wp:inline distT="0" distB="0" distL="0" distR="0">
            <wp:extent cx="1041400" cy="1244701"/>
            <wp:effectExtent l="19050" t="0" r="6350" b="0"/>
            <wp:docPr id="26" name="Image 4" descr="F:\Documents\Papa\Forum Jardins du nord\Alphabet glossaire\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Forum Jardins du nord\Alphabet glossaire\A.gif"/>
                    <pic:cNvPicPr>
                      <a:picLocks noChangeAspect="1" noChangeArrowheads="1" noCrop="1"/>
                    </pic:cNvPicPr>
                  </pic:nvPicPr>
                  <pic:blipFill>
                    <a:blip r:embed="rId9" cstate="print"/>
                    <a:srcRect/>
                    <a:stretch>
                      <a:fillRect/>
                    </a:stretch>
                  </pic:blipFill>
                  <pic:spPr bwMode="auto">
                    <a:xfrm>
                      <a:off x="0" y="0"/>
                      <a:ext cx="1041400" cy="1244701"/>
                    </a:xfrm>
                    <a:prstGeom prst="rect">
                      <a:avLst/>
                    </a:prstGeom>
                    <a:noFill/>
                    <a:ln w="9525">
                      <a:noFill/>
                      <a:miter lim="800000"/>
                      <a:headEnd/>
                      <a:tailEnd/>
                    </a:ln>
                  </pic:spPr>
                </pic:pic>
              </a:graphicData>
            </a:graphic>
          </wp:inline>
        </w:drawing>
      </w:r>
    </w:p>
    <w:p w:rsidR="00050534" w:rsidRDefault="001E2249" w:rsidP="00372428">
      <w:r w:rsidRPr="001E2249">
        <w:rPr>
          <w:b/>
          <w:i/>
        </w:rPr>
        <w:t>Acaule :</w:t>
      </w:r>
      <w:r w:rsidRPr="00BD3026">
        <w:rPr>
          <w:rFonts w:ascii="Trebuchet MS" w:hAnsi="Trebuchet MS" w:cs="Times New Roman"/>
          <w:sz w:val="31"/>
          <w:szCs w:val="31"/>
        </w:rPr>
        <w:t xml:space="preserve"> </w:t>
      </w:r>
      <w:r w:rsidRPr="001E2249">
        <w:t>Mot désignant une plante qui n’a pas de tige.</w:t>
      </w:r>
    </w:p>
    <w:p w:rsidR="00E32CB5" w:rsidRPr="00E32CB5" w:rsidRDefault="00E32CB5" w:rsidP="00372428">
      <w:pPr>
        <w:rPr>
          <w:b/>
          <w:i/>
        </w:rPr>
      </w:pPr>
      <w:r w:rsidRPr="00E32CB5">
        <w:rPr>
          <w:b/>
          <w:i/>
        </w:rPr>
        <w:t>Aciculaire :</w:t>
      </w:r>
      <w:r>
        <w:rPr>
          <w:b/>
          <w:i/>
        </w:rPr>
        <w:t xml:space="preserve"> </w:t>
      </w:r>
      <w:r>
        <w:t>Q</w:t>
      </w:r>
      <w:r w:rsidRPr="00E32CB5">
        <w:t>ualifie généralement les feuilles des conifères en aiguilles, rigides et pointues, de forme mince et très allongée.</w:t>
      </w:r>
    </w:p>
    <w:p w:rsidR="00050534" w:rsidRDefault="00050534" w:rsidP="00372428">
      <w:pPr>
        <w:rPr>
          <w:rFonts w:ascii="Trebuchet MS" w:hAnsi="Trebuchet MS" w:cs="Times New Roman"/>
          <w:sz w:val="31"/>
          <w:szCs w:val="31"/>
        </w:rPr>
      </w:pPr>
      <w:r w:rsidRPr="00050534">
        <w:rPr>
          <w:b/>
          <w:i/>
        </w:rPr>
        <w:t>Acide :</w:t>
      </w:r>
      <w:r w:rsidRPr="00BD3026">
        <w:rPr>
          <w:rFonts w:ascii="Trebuchet MS" w:hAnsi="Trebuchet MS" w:cs="Times New Roman"/>
          <w:sz w:val="31"/>
          <w:szCs w:val="31"/>
        </w:rPr>
        <w:t xml:space="preserve"> </w:t>
      </w:r>
      <w:r w:rsidRPr="00050534">
        <w:t>Se dit d’un sol dont le PH est inférieur à 7. Ce sol est généralement pauvre en calcaire</w:t>
      </w:r>
      <w:r w:rsidRPr="00BD3026">
        <w:rPr>
          <w:rFonts w:ascii="Trebuchet MS" w:hAnsi="Trebuchet MS" w:cs="Times New Roman"/>
          <w:sz w:val="31"/>
          <w:szCs w:val="31"/>
        </w:rPr>
        <w:t>.</w:t>
      </w:r>
    </w:p>
    <w:p w:rsidR="001E2249" w:rsidRDefault="001E2249" w:rsidP="00372428">
      <w:r w:rsidRPr="00CC6807">
        <w:rPr>
          <w:b/>
          <w:i/>
        </w:rPr>
        <w:t>Acide phosphorique ou anhydride phosphorique :</w:t>
      </w:r>
      <w:r w:rsidRPr="00BD3026">
        <w:rPr>
          <w:rFonts w:ascii="Trebuchet MS" w:hAnsi="Trebuchet MS" w:cs="Times New Roman"/>
          <w:sz w:val="31"/>
          <w:szCs w:val="31"/>
        </w:rPr>
        <w:t xml:space="preserve"> </w:t>
      </w:r>
      <w:r w:rsidRPr="00CC6807">
        <w:t>Substance nutritive</w:t>
      </w:r>
      <w:r w:rsidR="00CC6807">
        <w:t xml:space="preserve"> </w:t>
      </w:r>
      <w:r w:rsidR="00CC6807" w:rsidRPr="00CC6807">
        <w:t>désignée sous la lettre « P » dans les engrais. Il agit pour le développement des racines et la précocité de la floraison.</w:t>
      </w:r>
    </w:p>
    <w:p w:rsidR="00050534" w:rsidRDefault="00050534" w:rsidP="00372428">
      <w:r w:rsidRPr="00050534">
        <w:rPr>
          <w:b/>
          <w:i/>
        </w:rPr>
        <w:t xml:space="preserve">Acicule : </w:t>
      </w:r>
      <w:r w:rsidRPr="00050534">
        <w:t>En forme d’aiguillon mince et droit.</w:t>
      </w:r>
    </w:p>
    <w:p w:rsidR="00CC6807" w:rsidRDefault="00CC6807" w:rsidP="00372428">
      <w:pPr>
        <w:rPr>
          <w:rFonts w:ascii="Trebuchet MS" w:hAnsi="Trebuchet MS" w:cs="Times New Roman"/>
          <w:sz w:val="31"/>
          <w:szCs w:val="31"/>
        </w:rPr>
      </w:pPr>
      <w:r w:rsidRPr="00050534">
        <w:rPr>
          <w:b/>
          <w:i/>
        </w:rPr>
        <w:t>Acidophile :</w:t>
      </w:r>
      <w:r w:rsidRPr="00BD3026">
        <w:rPr>
          <w:rFonts w:ascii="Trebuchet MS" w:hAnsi="Trebuchet MS" w:cs="Times New Roman"/>
          <w:sz w:val="31"/>
          <w:szCs w:val="31"/>
        </w:rPr>
        <w:t xml:space="preserve"> </w:t>
      </w:r>
      <w:r w:rsidRPr="00050534">
        <w:t>Se dit d’une plante qui nécessite ou croît mieux dans un sol</w:t>
      </w:r>
    </w:p>
    <w:p w:rsidR="001E2249" w:rsidRDefault="001E2249" w:rsidP="00372428">
      <w:pPr>
        <w:rPr>
          <w:rFonts w:ascii="Trebuchet MS" w:hAnsi="Trebuchet MS" w:cs="Times New Roman"/>
          <w:sz w:val="31"/>
          <w:szCs w:val="31"/>
        </w:rPr>
      </w:pPr>
      <w:r w:rsidRPr="001E2249">
        <w:rPr>
          <w:b/>
          <w:i/>
        </w:rPr>
        <w:t>Accaride :</w:t>
      </w:r>
      <w:r w:rsidRPr="00BD3026">
        <w:rPr>
          <w:rFonts w:ascii="Trebuchet MS" w:hAnsi="Trebuchet MS" w:cs="Times New Roman"/>
          <w:sz w:val="31"/>
          <w:szCs w:val="31"/>
        </w:rPr>
        <w:t xml:space="preserve"> </w:t>
      </w:r>
      <w:r w:rsidRPr="001E2249">
        <w:t>Substance active ou préparation phytopharmaceutique destinée à détruire les acariens.</w:t>
      </w:r>
    </w:p>
    <w:p w:rsidR="00CC6807" w:rsidRDefault="008D1015" w:rsidP="00372428">
      <w:r w:rsidRPr="001E2249">
        <w:rPr>
          <w:rStyle w:val="Accentuation"/>
          <w:b/>
        </w:rPr>
        <w:t>Acclimater :</w:t>
      </w:r>
      <w:r w:rsidRPr="00BD3026">
        <w:rPr>
          <w:rFonts w:ascii="Trebuchet MS" w:hAnsi="Trebuchet MS" w:cs="Times New Roman"/>
          <w:sz w:val="31"/>
          <w:szCs w:val="31"/>
        </w:rPr>
        <w:t xml:space="preserve"> </w:t>
      </w:r>
      <w:r w:rsidRPr="001E2249">
        <w:t>Action consistant à accoutumer une plante à un milieu ou un climat qui n’est pas le sien.</w:t>
      </w:r>
    </w:p>
    <w:p w:rsidR="003F230C" w:rsidRDefault="008D1015" w:rsidP="00372428">
      <w:r w:rsidRPr="001E2249">
        <w:rPr>
          <w:rStyle w:val="Accentuation"/>
          <w:b/>
        </w:rPr>
        <w:t>Alléger :</w:t>
      </w:r>
      <w:r w:rsidRPr="00BD3026">
        <w:rPr>
          <w:rFonts w:ascii="Trebuchet MS" w:hAnsi="Trebuchet MS" w:cs="Times New Roman"/>
          <w:sz w:val="31"/>
          <w:szCs w:val="31"/>
        </w:rPr>
        <w:t xml:space="preserve"> </w:t>
      </w:r>
      <w:r w:rsidRPr="001E2249">
        <w:t>Action d’introduire dans la terre, du sable, de la tourbe, du compost… dans le but de la rendre moins compacte et plus perméable.</w:t>
      </w:r>
    </w:p>
    <w:p w:rsidR="003F230C" w:rsidRDefault="008D1015" w:rsidP="00372428">
      <w:r w:rsidRPr="003F230C">
        <w:rPr>
          <w:rStyle w:val="Accentuation"/>
          <w:b/>
        </w:rPr>
        <w:lastRenderedPageBreak/>
        <w:t>Adventif -adventive</w:t>
      </w:r>
      <w:r w:rsidRPr="00CC6807">
        <w:rPr>
          <w:rStyle w:val="Accentuation"/>
          <w:b/>
        </w:rPr>
        <w:t> :</w:t>
      </w:r>
      <w:r w:rsidRPr="00BD3026">
        <w:rPr>
          <w:rFonts w:ascii="Trebuchet MS" w:hAnsi="Trebuchet MS" w:cs="Times New Roman"/>
          <w:sz w:val="31"/>
          <w:szCs w:val="31"/>
        </w:rPr>
        <w:t xml:space="preserve"> </w:t>
      </w:r>
      <w:r w:rsidRPr="00CC6807">
        <w:t>Elle désigne aussi une plante herbacée ou ligneuse qui est considérée comme indésirable à l’endroit où elle pousse. (On la qualifie de mauvaise herbe)</w:t>
      </w:r>
    </w:p>
    <w:tbl>
      <w:tblPr>
        <w:tblW w:w="31680" w:type="dxa"/>
        <w:tblInd w:w="-1280" w:type="dxa"/>
        <w:tblCellMar>
          <w:left w:w="70" w:type="dxa"/>
          <w:right w:w="70" w:type="dxa"/>
        </w:tblCellMar>
        <w:tblLook w:val="04A0"/>
      </w:tblPr>
      <w:tblGrid>
        <w:gridCol w:w="1350"/>
        <w:gridCol w:w="20236"/>
        <w:gridCol w:w="1350"/>
        <w:gridCol w:w="383"/>
        <w:gridCol w:w="383"/>
        <w:gridCol w:w="383"/>
        <w:gridCol w:w="383"/>
        <w:gridCol w:w="383"/>
        <w:gridCol w:w="2350"/>
        <w:gridCol w:w="2350"/>
        <w:gridCol w:w="1000"/>
        <w:gridCol w:w="1350"/>
      </w:tblGrid>
      <w:tr w:rsidR="00166138" w:rsidRPr="00845BCE" w:rsidTr="005D7E24">
        <w:trPr>
          <w:gridBefore w:val="1"/>
          <w:gridAfter w:val="2"/>
          <w:wBefore w:w="1350" w:type="dxa"/>
          <w:wAfter w:w="2350" w:type="dxa"/>
          <w:trHeight w:val="400"/>
        </w:trPr>
        <w:tc>
          <w:tcPr>
            <w:tcW w:w="28201" w:type="dxa"/>
            <w:gridSpan w:val="9"/>
            <w:tcBorders>
              <w:top w:val="nil"/>
              <w:left w:val="nil"/>
              <w:bottom w:val="nil"/>
              <w:right w:val="nil"/>
            </w:tcBorders>
            <w:shd w:val="clear" w:color="auto" w:fill="auto"/>
            <w:noWrap/>
            <w:vAlign w:val="bottom"/>
            <w:hideMark/>
          </w:tcPr>
          <w:p w:rsidR="00166138" w:rsidRPr="00845BCE" w:rsidRDefault="00166138" w:rsidP="00372428">
            <w:r w:rsidRPr="00845BCE">
              <w:rPr>
                <w:b/>
                <w:bCs/>
                <w:i/>
              </w:rPr>
              <w:t>Agamospermie </w:t>
            </w:r>
            <w:r w:rsidRPr="00845BCE">
              <w:rPr>
                <w:b/>
                <w:i/>
              </w:rPr>
              <w:t>:</w:t>
            </w:r>
            <w:r w:rsidRPr="00845BCE">
              <w:t xml:space="preserve"> Se dit de la formation de graines sans processus sexuel. (reproduction asexuée)</w:t>
            </w:r>
          </w:p>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F020D5" w:rsidRDefault="00166138" w:rsidP="00372428">
            <w:r w:rsidRPr="00845BCE">
              <w:rPr>
                <w:b/>
                <w:bCs/>
              </w:rPr>
              <w:t>Aigrette </w:t>
            </w:r>
            <w:r w:rsidRPr="00845BCE">
              <w:t>: Touffe de poils, sur les akènes ou les graines de certaines plantes, qui permet le déplacement de la graine</w:t>
            </w:r>
            <w:r w:rsidR="00DA5250">
              <w:t xml:space="preserve"> </w:t>
            </w:r>
          </w:p>
          <w:p w:rsidR="00166138" w:rsidRPr="00845BCE" w:rsidRDefault="00166138" w:rsidP="00372428">
            <w:r w:rsidRPr="00845BCE">
              <w:t>par le vent. (exemple : Pissenlits)</w:t>
            </w:r>
          </w:p>
        </w:tc>
      </w:tr>
      <w:tr w:rsidR="00166138" w:rsidRPr="00B828DC" w:rsidTr="005D7E24">
        <w:trPr>
          <w:gridBefore w:val="1"/>
          <w:gridAfter w:val="3"/>
          <w:wBefore w:w="1350" w:type="dxa"/>
          <w:wAfter w:w="4700" w:type="dxa"/>
          <w:trHeight w:val="400"/>
        </w:trPr>
        <w:tc>
          <w:tcPr>
            <w:tcW w:w="22352" w:type="dxa"/>
            <w:gridSpan w:val="4"/>
            <w:tcBorders>
              <w:top w:val="nil"/>
              <w:left w:val="nil"/>
              <w:bottom w:val="nil"/>
              <w:right w:val="nil"/>
            </w:tcBorders>
            <w:shd w:val="clear" w:color="auto" w:fill="auto"/>
            <w:noWrap/>
            <w:vAlign w:val="bottom"/>
            <w:hideMark/>
          </w:tcPr>
          <w:p w:rsidR="00166138" w:rsidRPr="00845BCE" w:rsidRDefault="00166138" w:rsidP="00372428">
            <w:r w:rsidRPr="00845BCE">
              <w:rPr>
                <w:b/>
                <w:bCs/>
              </w:rPr>
              <w:t>Aigu </w:t>
            </w:r>
            <w:r w:rsidRPr="00845BCE">
              <w:t>: Qui se termine progressivement en pointe.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1969" w:type="dxa"/>
            <w:gridSpan w:val="3"/>
            <w:tcBorders>
              <w:top w:val="nil"/>
              <w:left w:val="nil"/>
              <w:bottom w:val="nil"/>
              <w:right w:val="nil"/>
            </w:tcBorders>
            <w:shd w:val="clear" w:color="auto" w:fill="auto"/>
            <w:noWrap/>
            <w:vAlign w:val="bottom"/>
            <w:hideMark/>
          </w:tcPr>
          <w:p w:rsidR="00166138" w:rsidRPr="00845BCE" w:rsidRDefault="00166138" w:rsidP="00372428">
            <w:r w:rsidRPr="00845BCE">
              <w:rPr>
                <w:b/>
                <w:bCs/>
              </w:rPr>
              <w:t>Aiguille </w:t>
            </w:r>
            <w:r w:rsidRPr="00845BCE">
              <w:t>: Feuille étroite de certains conifères.</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166138" w:rsidRPr="00845BCE" w:rsidRDefault="00166138" w:rsidP="00372428">
            <w:r w:rsidRPr="00845BCE">
              <w:rPr>
                <w:b/>
                <w:bCs/>
              </w:rPr>
              <w:t>Aile </w:t>
            </w:r>
            <w:r w:rsidRPr="00845BCE">
              <w:t>: Fine membrane, de certains fruits ou graines, qui permet le déplacement par le vent. (Exemple : Samare d’érable)</w:t>
            </w:r>
          </w:p>
        </w:tc>
      </w:tr>
      <w:tr w:rsidR="00166138" w:rsidRPr="00B828DC" w:rsidTr="005D7E24">
        <w:trPr>
          <w:gridBefore w:val="1"/>
          <w:gridAfter w:val="3"/>
          <w:wBefore w:w="1350" w:type="dxa"/>
          <w:wAfter w:w="4700" w:type="dxa"/>
          <w:trHeight w:val="400"/>
        </w:trPr>
        <w:tc>
          <w:tcPr>
            <w:tcW w:w="23118" w:type="dxa"/>
            <w:gridSpan w:val="6"/>
            <w:tcBorders>
              <w:top w:val="nil"/>
              <w:left w:val="nil"/>
              <w:bottom w:val="nil"/>
              <w:right w:val="nil"/>
            </w:tcBorders>
            <w:shd w:val="clear" w:color="auto" w:fill="auto"/>
            <w:noWrap/>
            <w:vAlign w:val="bottom"/>
            <w:hideMark/>
          </w:tcPr>
          <w:p w:rsidR="00166138" w:rsidRPr="00E32CB5" w:rsidRDefault="00166138" w:rsidP="00372428">
            <w:r w:rsidRPr="00845BCE">
              <w:rPr>
                <w:b/>
                <w:bCs/>
              </w:rPr>
              <w:t>Ailée </w:t>
            </w:r>
            <w:r w:rsidRPr="00E32CB5">
              <w:rPr>
                <w:b/>
                <w:bCs/>
              </w:rPr>
              <w:t xml:space="preserve">: </w:t>
            </w:r>
            <w:r w:rsidRPr="00E32CB5">
              <w:t>Qui possède une fine membrane sur tout sa longueur voir =&gt; aile</w:t>
            </w:r>
          </w:p>
          <w:p w:rsidR="00E32CB5" w:rsidRPr="00E32CB5" w:rsidRDefault="00E32CB5" w:rsidP="00372428">
            <w:pPr>
              <w:rPr>
                <w:b/>
                <w:bCs/>
              </w:rPr>
            </w:pPr>
            <w:r w:rsidRPr="00E32CB5">
              <w:rPr>
                <w:b/>
                <w:bCs/>
              </w:rPr>
              <w:t xml:space="preserve">Aleurode : </w:t>
            </w:r>
            <w:r w:rsidRPr="00E32CB5">
              <w:t>sont plus connus sous le nom de mouches blanches : c'est une sorte de puceron blanc que l'on pourra trouver notamment sur les plantes d'intérieur, les tomates, les...</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166138" w:rsidRPr="00845BCE" w:rsidRDefault="00166138" w:rsidP="00372428">
            <w:r w:rsidRPr="00845BCE">
              <w:rPr>
                <w:b/>
                <w:bCs/>
              </w:rPr>
              <w:t>Aisselle </w:t>
            </w:r>
            <w:r w:rsidRPr="00845BCE">
              <w:t xml:space="preserve">: Emplacement comprit entre l’axe de la tige et l’axe du pétiole où se </w:t>
            </w:r>
            <w:r w:rsidR="00054D3A" w:rsidRPr="00845BCE">
              <w:t>développent</w:t>
            </w:r>
            <w:r w:rsidRPr="00845BCE">
              <w:t xml:space="preserve"> les bourgeons.</w:t>
            </w:r>
          </w:p>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AC5E56" w:rsidRDefault="00166138" w:rsidP="00372428">
            <w:r w:rsidRPr="00845BCE">
              <w:rPr>
                <w:b/>
                <w:bCs/>
                <w:i/>
              </w:rPr>
              <w:t>Akène </w:t>
            </w:r>
            <w:r w:rsidRPr="00845BCE">
              <w:rPr>
                <w:i/>
              </w:rPr>
              <w:t>:</w:t>
            </w:r>
            <w:r w:rsidRPr="00845BCE">
              <w:t xml:space="preserve"> Cela désigne un fruit sec, indéhiscent, à graine unique, dont le péricarpe n’est pas soudé à la graine. </w:t>
            </w:r>
          </w:p>
          <w:p w:rsidR="00166138" w:rsidRPr="00845BCE" w:rsidRDefault="00166138" w:rsidP="00372428">
            <w:r w:rsidRPr="00845BCE">
              <w:t>C’est aussi le fruit de l’hêtre (faîne), du chêne (gland), Châtaignier (châtaigne).</w:t>
            </w:r>
          </w:p>
        </w:tc>
      </w:tr>
      <w:tr w:rsidR="00166138" w:rsidRPr="00B828DC" w:rsidTr="005D7E24">
        <w:trPr>
          <w:gridBefore w:val="1"/>
          <w:gridAfter w:val="3"/>
          <w:wBefore w:w="1350" w:type="dxa"/>
          <w:wAfter w:w="4700" w:type="dxa"/>
          <w:trHeight w:val="400"/>
        </w:trPr>
        <w:tc>
          <w:tcPr>
            <w:tcW w:w="21969" w:type="dxa"/>
            <w:gridSpan w:val="3"/>
            <w:tcBorders>
              <w:top w:val="nil"/>
              <w:left w:val="nil"/>
              <w:bottom w:val="nil"/>
              <w:right w:val="nil"/>
            </w:tcBorders>
            <w:shd w:val="clear" w:color="auto" w:fill="auto"/>
            <w:noWrap/>
            <w:vAlign w:val="bottom"/>
            <w:hideMark/>
          </w:tcPr>
          <w:p w:rsidR="00166138" w:rsidRPr="00845BCE" w:rsidRDefault="00166138" w:rsidP="00372428">
            <w:r w:rsidRPr="00845BCE">
              <w:rPr>
                <w:b/>
                <w:bCs/>
                <w:i/>
              </w:rPr>
              <w:t>Albumen :</w:t>
            </w:r>
            <w:r w:rsidRPr="00845BCE">
              <w:t xml:space="preserve"> Tissu à réserve nutritive de la graine.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2352" w:type="dxa"/>
            <w:gridSpan w:val="4"/>
            <w:tcBorders>
              <w:top w:val="nil"/>
              <w:left w:val="nil"/>
              <w:bottom w:val="nil"/>
              <w:right w:val="nil"/>
            </w:tcBorders>
            <w:shd w:val="clear" w:color="auto" w:fill="auto"/>
            <w:noWrap/>
            <w:vAlign w:val="bottom"/>
            <w:hideMark/>
          </w:tcPr>
          <w:p w:rsidR="00166138" w:rsidRPr="00845BCE" w:rsidRDefault="00166138" w:rsidP="00372428">
            <w:r w:rsidRPr="00845BCE">
              <w:rPr>
                <w:b/>
                <w:bCs/>
                <w:i/>
              </w:rPr>
              <w:t>Alcalin :</w:t>
            </w:r>
            <w:r w:rsidRPr="00845BCE">
              <w:t xml:space="preserve"> Sol calcaire dont le PH est supérieur à 7.</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3118" w:type="dxa"/>
            <w:gridSpan w:val="6"/>
            <w:tcBorders>
              <w:top w:val="nil"/>
              <w:left w:val="nil"/>
              <w:bottom w:val="nil"/>
              <w:right w:val="nil"/>
            </w:tcBorders>
            <w:shd w:val="clear" w:color="auto" w:fill="auto"/>
            <w:noWrap/>
            <w:vAlign w:val="bottom"/>
            <w:hideMark/>
          </w:tcPr>
          <w:p w:rsidR="00166138" w:rsidRPr="00845BCE" w:rsidRDefault="00166138" w:rsidP="00372428">
            <w:pPr>
              <w:rPr>
                <w:b/>
                <w:i/>
              </w:rPr>
            </w:pPr>
            <w:r w:rsidRPr="00845BCE">
              <w:rPr>
                <w:b/>
                <w:i/>
              </w:rPr>
              <w:t xml:space="preserve">Alternance : </w:t>
            </w:r>
            <w:r w:rsidRPr="00845BCE">
              <w:t>Diminution de la récolte après une année de fort rendement.</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3501" w:type="dxa"/>
            <w:gridSpan w:val="7"/>
            <w:tcBorders>
              <w:top w:val="nil"/>
              <w:left w:val="nil"/>
              <w:bottom w:val="nil"/>
              <w:right w:val="nil"/>
            </w:tcBorders>
            <w:shd w:val="clear" w:color="auto" w:fill="auto"/>
            <w:noWrap/>
            <w:vAlign w:val="bottom"/>
            <w:hideMark/>
          </w:tcPr>
          <w:p w:rsidR="00166138" w:rsidRPr="00845BCE" w:rsidRDefault="00166138" w:rsidP="00372428">
            <w:r w:rsidRPr="00845BCE">
              <w:rPr>
                <w:b/>
                <w:bCs/>
                <w:i/>
              </w:rPr>
              <w:t>Alterne </w:t>
            </w:r>
            <w:r w:rsidRPr="00845BCE">
              <w:rPr>
                <w:b/>
                <w:i/>
              </w:rPr>
              <w:t>:</w:t>
            </w:r>
            <w:r w:rsidRPr="00845BCE">
              <w:t xml:space="preserve"> Feuilles isolées qui se répartissent à différents niveaux sur la tige.</w:t>
            </w:r>
          </w:p>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166138" w:rsidRPr="00845BCE" w:rsidRDefault="00166138" w:rsidP="00372428">
            <w:r w:rsidRPr="00845BCE">
              <w:rPr>
                <w:b/>
                <w:bCs/>
                <w:i/>
              </w:rPr>
              <w:t>Amendement </w:t>
            </w:r>
            <w:r w:rsidRPr="00845BCE">
              <w:rPr>
                <w:i/>
              </w:rPr>
              <w:t>:</w:t>
            </w:r>
            <w:r w:rsidRPr="00845BCE">
              <w:t xml:space="preserve"> Consiste à introduire au sol un produit destiné à augmenter ses qualités physiques ou à corriger son PH.</w:t>
            </w:r>
          </w:p>
        </w:tc>
      </w:tr>
      <w:tr w:rsidR="00166138" w:rsidRPr="00B828DC" w:rsidTr="005D7E24">
        <w:trPr>
          <w:gridBefore w:val="1"/>
          <w:gridAfter w:val="3"/>
          <w:wBefore w:w="1350" w:type="dxa"/>
          <w:wAfter w:w="4700" w:type="dxa"/>
          <w:trHeight w:val="400"/>
        </w:trPr>
        <w:tc>
          <w:tcPr>
            <w:tcW w:w="23118" w:type="dxa"/>
            <w:gridSpan w:val="6"/>
            <w:tcBorders>
              <w:top w:val="nil"/>
              <w:left w:val="nil"/>
              <w:bottom w:val="nil"/>
              <w:right w:val="nil"/>
            </w:tcBorders>
            <w:shd w:val="clear" w:color="auto" w:fill="auto"/>
            <w:noWrap/>
            <w:vAlign w:val="bottom"/>
            <w:hideMark/>
          </w:tcPr>
          <w:p w:rsidR="00166138" w:rsidRPr="00845BCE" w:rsidRDefault="00166138" w:rsidP="00372428">
            <w:r w:rsidRPr="00845BCE">
              <w:rPr>
                <w:b/>
                <w:bCs/>
                <w:i/>
              </w:rPr>
              <w:t>Ameublir </w:t>
            </w:r>
            <w:r w:rsidRPr="00845BCE">
              <w:rPr>
                <w:i/>
              </w:rPr>
              <w:t>:</w:t>
            </w:r>
            <w:r w:rsidRPr="00845BCE">
              <w:t xml:space="preserve"> Travail du sol pour le rendre plus perméable et plus aéré.</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2735" w:type="dxa"/>
            <w:gridSpan w:val="5"/>
            <w:tcBorders>
              <w:top w:val="nil"/>
              <w:left w:val="nil"/>
              <w:bottom w:val="nil"/>
              <w:right w:val="nil"/>
            </w:tcBorders>
            <w:shd w:val="clear" w:color="auto" w:fill="auto"/>
            <w:noWrap/>
            <w:vAlign w:val="bottom"/>
            <w:hideMark/>
          </w:tcPr>
          <w:p w:rsidR="00166138" w:rsidRPr="00845BCE" w:rsidRDefault="00166138" w:rsidP="00372428">
            <w:r w:rsidRPr="00845BCE">
              <w:rPr>
                <w:b/>
                <w:bCs/>
                <w:i/>
              </w:rPr>
              <w:t>Androcée </w:t>
            </w:r>
            <w:r w:rsidRPr="00845BCE">
              <w:rPr>
                <w:i/>
              </w:rPr>
              <w:t>:</w:t>
            </w:r>
            <w:r w:rsidRPr="00845BCE">
              <w:t xml:space="preserve"> Ensemble des étamines ou organes mâles d’une fleur.</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054D3A" w:rsidTr="005D7E24">
        <w:trPr>
          <w:gridBefore w:val="1"/>
          <w:gridAfter w:val="3"/>
          <w:wBefore w:w="1350" w:type="dxa"/>
          <w:wAfter w:w="4700" w:type="dxa"/>
          <w:trHeight w:val="400"/>
        </w:trPr>
        <w:tc>
          <w:tcPr>
            <w:tcW w:w="21969" w:type="dxa"/>
            <w:gridSpan w:val="3"/>
            <w:tcBorders>
              <w:top w:val="nil"/>
              <w:left w:val="nil"/>
              <w:bottom w:val="nil"/>
              <w:right w:val="nil"/>
            </w:tcBorders>
            <w:shd w:val="clear" w:color="auto" w:fill="auto"/>
            <w:noWrap/>
            <w:vAlign w:val="bottom"/>
            <w:hideMark/>
          </w:tcPr>
          <w:p w:rsidR="00F020D5" w:rsidRPr="00845BCE" w:rsidRDefault="00166138" w:rsidP="00372428">
            <w:pPr>
              <w:rPr>
                <w:b/>
              </w:rPr>
            </w:pPr>
            <w:r w:rsidRPr="00845BCE">
              <w:rPr>
                <w:b/>
              </w:rPr>
              <w:t xml:space="preserve">Androgyne : </w:t>
            </w:r>
            <w:r w:rsidRPr="00845BCE">
              <w:t>Fleur à la fois mâle et femelle</w:t>
            </w:r>
            <w:r w:rsidRPr="00845BCE">
              <w:rPr>
                <w:b/>
              </w:rPr>
              <w:t>.</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F020D5" w:rsidRPr="00845BCE" w:rsidRDefault="00166138" w:rsidP="00372428">
            <w:pPr>
              <w:rPr>
                <w:b/>
              </w:rPr>
            </w:pPr>
            <w:r w:rsidRPr="00845BCE">
              <w:rPr>
                <w:b/>
              </w:rPr>
              <w:t xml:space="preserve">Anémophile : </w:t>
            </w:r>
            <w:r w:rsidRPr="00845BCE">
              <w:t>La fécondation anémophile et la rencontre des organes mâles et femelles de par l’action du vent.</w:t>
            </w:r>
          </w:p>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3B2074" w:rsidRPr="00054D3A" w:rsidRDefault="00166138" w:rsidP="00372428">
            <w:r w:rsidRPr="00845BCE">
              <w:rPr>
                <w:b/>
                <w:i/>
              </w:rPr>
              <w:t>Angiosperme :</w:t>
            </w:r>
            <w:r w:rsidRPr="00845BCE">
              <w:rPr>
                <w:b/>
              </w:rPr>
              <w:t xml:space="preserve"> </w:t>
            </w:r>
            <w:r w:rsidR="00622CEE" w:rsidRPr="00054D3A">
              <w:t>S</w:t>
            </w:r>
            <w:r w:rsidRPr="00845BCE">
              <w:t xml:space="preserve">e dit d’une plante feuillée dont les graines sont entourées d’un péricarpe et les ovules dans </w:t>
            </w:r>
          </w:p>
          <w:p w:rsidR="00DA5250" w:rsidRPr="00845BCE" w:rsidRDefault="00166138" w:rsidP="00372428">
            <w:r w:rsidRPr="00845BCE">
              <w:t>un ovaire clos (contraire : gymnosperme)</w:t>
            </w:r>
          </w:p>
        </w:tc>
      </w:tr>
      <w:tr w:rsidR="00166138" w:rsidRPr="00F020D5" w:rsidTr="005D7E24">
        <w:trPr>
          <w:gridBefore w:val="1"/>
          <w:gridAfter w:val="3"/>
          <w:wBefore w:w="1350" w:type="dxa"/>
          <w:wAfter w:w="4700" w:type="dxa"/>
          <w:trHeight w:val="400"/>
        </w:trPr>
        <w:tc>
          <w:tcPr>
            <w:tcW w:w="25851" w:type="dxa"/>
            <w:gridSpan w:val="8"/>
            <w:tcBorders>
              <w:top w:val="nil"/>
              <w:left w:val="nil"/>
              <w:bottom w:val="nil"/>
              <w:right w:val="nil"/>
            </w:tcBorders>
            <w:shd w:val="clear" w:color="auto" w:fill="auto"/>
            <w:noWrap/>
            <w:vAlign w:val="bottom"/>
            <w:hideMark/>
          </w:tcPr>
          <w:p w:rsidR="00DA5250" w:rsidRPr="00845BCE" w:rsidRDefault="00166138" w:rsidP="00372428">
            <w:pPr>
              <w:rPr>
                <w:b/>
              </w:rPr>
            </w:pPr>
            <w:r w:rsidRPr="00845BCE">
              <w:rPr>
                <w:b/>
                <w:i/>
              </w:rPr>
              <w:t>Anguillule :</w:t>
            </w:r>
            <w:r w:rsidRPr="00845BCE">
              <w:rPr>
                <w:b/>
              </w:rPr>
              <w:t xml:space="preserve"> </w:t>
            </w:r>
            <w:r w:rsidRPr="00845BCE">
              <w:t>Ver parasite rond. Il vit dans les sols humides et les matières fermentescibles.</w:t>
            </w:r>
          </w:p>
        </w:tc>
      </w:tr>
      <w:tr w:rsidR="00166138" w:rsidRPr="00845BCE" w:rsidTr="005D7E24">
        <w:trPr>
          <w:gridBefore w:val="1"/>
          <w:gridAfter w:val="2"/>
          <w:wBefore w:w="1350" w:type="dxa"/>
          <w:wAfter w:w="2350" w:type="dxa"/>
          <w:trHeight w:val="400"/>
        </w:trPr>
        <w:tc>
          <w:tcPr>
            <w:tcW w:w="28201" w:type="dxa"/>
            <w:gridSpan w:val="9"/>
            <w:tcBorders>
              <w:top w:val="nil"/>
              <w:left w:val="nil"/>
              <w:bottom w:val="nil"/>
              <w:right w:val="nil"/>
            </w:tcBorders>
            <w:shd w:val="clear" w:color="auto" w:fill="auto"/>
            <w:noWrap/>
            <w:vAlign w:val="bottom"/>
            <w:hideMark/>
          </w:tcPr>
          <w:p w:rsidR="00166138" w:rsidRPr="00845BCE" w:rsidRDefault="00166138" w:rsidP="00372428">
            <w:pPr>
              <w:rPr>
                <w:b/>
              </w:rPr>
            </w:pPr>
            <w:r w:rsidRPr="00845BCE">
              <w:rPr>
                <w:b/>
                <w:i/>
              </w:rPr>
              <w:t>Annuelle :</w:t>
            </w:r>
            <w:r w:rsidRPr="00845BCE">
              <w:rPr>
                <w:b/>
              </w:rPr>
              <w:t xml:space="preserve"> </w:t>
            </w:r>
            <w:r w:rsidRPr="00845BCE">
              <w:t>Plante dont le cycle de vie ne dépasse pas un an et/ou qui ne résiste pas à l’hiver.</w:t>
            </w:r>
          </w:p>
        </w:tc>
      </w:tr>
      <w:tr w:rsidR="00166138" w:rsidRPr="00845BCE" w:rsidTr="00DA5250">
        <w:trPr>
          <w:gridBefore w:val="1"/>
          <w:wBefore w:w="1350" w:type="dxa"/>
          <w:trHeight w:val="346"/>
        </w:trPr>
        <w:tc>
          <w:tcPr>
            <w:tcW w:w="30551" w:type="dxa"/>
            <w:gridSpan w:val="11"/>
            <w:tcBorders>
              <w:top w:val="nil"/>
              <w:left w:val="nil"/>
              <w:bottom w:val="nil"/>
              <w:right w:val="nil"/>
            </w:tcBorders>
            <w:shd w:val="clear" w:color="auto" w:fill="auto"/>
            <w:noWrap/>
            <w:vAlign w:val="bottom"/>
            <w:hideMark/>
          </w:tcPr>
          <w:p w:rsidR="00DA5250" w:rsidRPr="00845BCE" w:rsidRDefault="00166138" w:rsidP="00372428">
            <w:pPr>
              <w:rPr>
                <w:b/>
              </w:rPr>
            </w:pPr>
            <w:r w:rsidRPr="00845BCE">
              <w:rPr>
                <w:b/>
                <w:i/>
              </w:rPr>
              <w:t>Anthère :</w:t>
            </w:r>
            <w:r w:rsidRPr="00845BCE">
              <w:rPr>
                <w:b/>
              </w:rPr>
              <w:t xml:space="preserve"> </w:t>
            </w:r>
            <w:r w:rsidRPr="00845BCE">
              <w:t>Une anthère est la partie terminale de l’étamine. C’est l’organe mâle qui renferme le pollen.</w:t>
            </w:r>
          </w:p>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DA5250" w:rsidRDefault="00166138" w:rsidP="00372428">
            <w:r w:rsidRPr="00845BCE">
              <w:rPr>
                <w:b/>
              </w:rPr>
              <w:t xml:space="preserve">Anticryptogamique : </w:t>
            </w:r>
            <w:r w:rsidRPr="00845BCE">
              <w:t xml:space="preserve">Qualifie ou désigne un produit destiné à la destruction des micro-végétaux </w:t>
            </w:r>
          </w:p>
          <w:p w:rsidR="00166138" w:rsidRPr="00845BCE" w:rsidRDefault="00166138" w:rsidP="00372428">
            <w:r w:rsidRPr="00845BCE">
              <w:t>(mousses, lichens, algues champignons, moisissures) et à empêcher leur réapparition.</w:t>
            </w:r>
          </w:p>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166138" w:rsidRPr="00845BCE" w:rsidRDefault="00166138" w:rsidP="00372428">
            <w:r w:rsidRPr="00845BCE">
              <w:rPr>
                <w:b/>
                <w:bCs/>
              </w:rPr>
              <w:t>Aoûté </w:t>
            </w:r>
            <w:r w:rsidRPr="00845BCE">
              <w:t>: Il désigne un bois qui est bien constitué et a effectué son durcissement avant l’hiver. Il a acquis son caractère ligneux.</w:t>
            </w:r>
          </w:p>
        </w:tc>
      </w:tr>
      <w:tr w:rsidR="00166138" w:rsidRPr="00B828DC" w:rsidTr="005D7E24">
        <w:trPr>
          <w:gridBefore w:val="1"/>
          <w:gridAfter w:val="3"/>
          <w:wBefore w:w="1350" w:type="dxa"/>
          <w:wAfter w:w="4700" w:type="dxa"/>
          <w:trHeight w:val="400"/>
        </w:trPr>
        <w:tc>
          <w:tcPr>
            <w:tcW w:w="21969" w:type="dxa"/>
            <w:gridSpan w:val="3"/>
            <w:tcBorders>
              <w:top w:val="nil"/>
              <w:left w:val="nil"/>
              <w:bottom w:val="nil"/>
              <w:right w:val="nil"/>
            </w:tcBorders>
            <w:shd w:val="clear" w:color="auto" w:fill="auto"/>
            <w:noWrap/>
            <w:vAlign w:val="bottom"/>
            <w:hideMark/>
          </w:tcPr>
          <w:p w:rsidR="00166138" w:rsidRPr="00845BCE" w:rsidRDefault="00166138" w:rsidP="00372428">
            <w:r w:rsidRPr="00845BCE">
              <w:rPr>
                <w:b/>
                <w:bCs/>
              </w:rPr>
              <w:t>Apétale </w:t>
            </w:r>
            <w:r w:rsidRPr="00845BCE">
              <w:t>: Fleur qui ne possède pas de pétales.</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5851" w:type="dxa"/>
            <w:gridSpan w:val="8"/>
            <w:tcBorders>
              <w:top w:val="nil"/>
              <w:left w:val="nil"/>
              <w:bottom w:val="nil"/>
              <w:right w:val="nil"/>
            </w:tcBorders>
            <w:shd w:val="clear" w:color="auto" w:fill="auto"/>
            <w:noWrap/>
            <w:vAlign w:val="bottom"/>
            <w:hideMark/>
          </w:tcPr>
          <w:p w:rsidR="00166138" w:rsidRPr="00845BCE" w:rsidRDefault="00166138" w:rsidP="00372428">
            <w:r w:rsidRPr="00845BCE">
              <w:rPr>
                <w:b/>
                <w:bCs/>
              </w:rPr>
              <w:t>Apex </w:t>
            </w:r>
            <w:r w:rsidRPr="00845BCE">
              <w:t>: Mot latin qui veut dire sommet ou pointe. C’est la partie terminale d’une plante.</w:t>
            </w:r>
          </w:p>
        </w:tc>
      </w:tr>
      <w:tr w:rsidR="00166138" w:rsidRPr="00B828DC" w:rsidTr="005D7E24">
        <w:trPr>
          <w:gridBefore w:val="1"/>
          <w:gridAfter w:val="3"/>
          <w:wBefore w:w="1350" w:type="dxa"/>
          <w:wAfter w:w="4700" w:type="dxa"/>
          <w:trHeight w:val="400"/>
        </w:trPr>
        <w:tc>
          <w:tcPr>
            <w:tcW w:w="21969" w:type="dxa"/>
            <w:gridSpan w:val="3"/>
            <w:tcBorders>
              <w:top w:val="nil"/>
              <w:left w:val="nil"/>
              <w:bottom w:val="nil"/>
              <w:right w:val="nil"/>
            </w:tcBorders>
            <w:shd w:val="clear" w:color="auto" w:fill="auto"/>
            <w:noWrap/>
            <w:vAlign w:val="bottom"/>
            <w:hideMark/>
          </w:tcPr>
          <w:p w:rsidR="00166138" w:rsidRPr="00845BCE" w:rsidRDefault="00166138" w:rsidP="00372428">
            <w:r w:rsidRPr="00845BCE">
              <w:rPr>
                <w:b/>
                <w:bCs/>
              </w:rPr>
              <w:t>Aphyle </w:t>
            </w:r>
            <w:r w:rsidRPr="00845BCE">
              <w:t>: Plante qui ne possède pas de feuilles.</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622CEE" w:rsidRDefault="00166138" w:rsidP="00372428">
            <w:r w:rsidRPr="00845BCE">
              <w:rPr>
                <w:b/>
                <w:bCs/>
              </w:rPr>
              <w:t>Apicale </w:t>
            </w:r>
            <w:r w:rsidRPr="00845BCE">
              <w:t xml:space="preserve">: Partie en opposition au pédoncule. «Nécrose apicale » pourriture qui atteint surtout les tomates </w:t>
            </w:r>
          </w:p>
          <w:p w:rsidR="00166138" w:rsidRPr="00845BCE" w:rsidRDefault="00166138" w:rsidP="00372428">
            <w:r w:rsidRPr="00845BCE">
              <w:t>qui poussent dans un sol trop sec. (Cause : Excès important d’azote ; stress ; déséquilibre potassium/calcium)</w:t>
            </w:r>
          </w:p>
        </w:tc>
      </w:tr>
      <w:tr w:rsidR="00166138" w:rsidRPr="00845BCE" w:rsidTr="005D7E24">
        <w:trPr>
          <w:gridBefore w:val="1"/>
          <w:gridAfter w:val="2"/>
          <w:wBefore w:w="1350" w:type="dxa"/>
          <w:wAfter w:w="2350" w:type="dxa"/>
          <w:trHeight w:val="400"/>
        </w:trPr>
        <w:tc>
          <w:tcPr>
            <w:tcW w:w="28201" w:type="dxa"/>
            <w:gridSpan w:val="9"/>
            <w:tcBorders>
              <w:top w:val="nil"/>
              <w:left w:val="nil"/>
              <w:bottom w:val="nil"/>
              <w:right w:val="nil"/>
            </w:tcBorders>
            <w:shd w:val="clear" w:color="auto" w:fill="auto"/>
            <w:noWrap/>
            <w:vAlign w:val="bottom"/>
            <w:hideMark/>
          </w:tcPr>
          <w:p w:rsidR="00166138" w:rsidRPr="00845BCE" w:rsidRDefault="00166138" w:rsidP="00372428">
            <w:r w:rsidRPr="00845BCE">
              <w:rPr>
                <w:b/>
                <w:bCs/>
              </w:rPr>
              <w:t>Apicule </w:t>
            </w:r>
            <w:r w:rsidRPr="00845BCE">
              <w:t>: Organe qui se termine par une courte pointe aigue. (fruits, pétales, fleurs, feuilles)</w:t>
            </w:r>
          </w:p>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DE76B9" w:rsidRPr="00845BCE" w:rsidRDefault="00166138" w:rsidP="00372428">
            <w:r w:rsidRPr="00845BCE">
              <w:rPr>
                <w:b/>
                <w:bCs/>
              </w:rPr>
              <w:t>Appât </w:t>
            </w:r>
            <w:r w:rsidRPr="00845BCE">
              <w:t>: Nourriture, quelque empoisonnée utilisée pour attirer ou détruire des animaux dits « nuisibles »</w:t>
            </w:r>
          </w:p>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DE76B9" w:rsidRDefault="00166138" w:rsidP="00372428">
            <w:pPr>
              <w:rPr>
                <w:b/>
              </w:rPr>
            </w:pPr>
            <w:r w:rsidRPr="00845BCE">
              <w:rPr>
                <w:b/>
              </w:rPr>
              <w:t>Appel-sève ou tire-sève</w:t>
            </w:r>
            <w:r w:rsidRPr="00DE76B9">
              <w:rPr>
                <w:b/>
              </w:rPr>
              <w:t xml:space="preserve"> : </w:t>
            </w:r>
            <w:r w:rsidRPr="00DE76B9">
              <w:t>Longue pousse qui est conservée pendant la taille dans le but de faciliter la circulation de la sève</w:t>
            </w:r>
            <w:r w:rsidRPr="00DE76B9">
              <w:rPr>
                <w:b/>
              </w:rPr>
              <w:t>.</w:t>
            </w:r>
          </w:p>
          <w:p w:rsidR="00DE76B9" w:rsidRPr="00DE76B9" w:rsidRDefault="00DE76B9" w:rsidP="00372428">
            <w:pPr>
              <w:rPr>
                <w:b/>
              </w:rPr>
            </w:pPr>
            <w:r>
              <w:rPr>
                <w:b/>
              </w:rPr>
              <w:t>Â</w:t>
            </w:r>
            <w:r w:rsidRPr="00DE76B9">
              <w:rPr>
                <w:b/>
              </w:rPr>
              <w:t xml:space="preserve">pre : </w:t>
            </w:r>
            <w:r w:rsidRPr="00DE76B9">
              <w:t>Couverte de points rudes et saillants.</w:t>
            </w:r>
          </w:p>
        </w:tc>
      </w:tr>
      <w:tr w:rsidR="00166138" w:rsidRPr="00B828DC" w:rsidTr="005D7E24">
        <w:trPr>
          <w:gridBefore w:val="1"/>
          <w:gridAfter w:val="3"/>
          <w:wBefore w:w="1350" w:type="dxa"/>
          <w:wAfter w:w="4700" w:type="dxa"/>
          <w:trHeight w:val="400"/>
        </w:trPr>
        <w:tc>
          <w:tcPr>
            <w:tcW w:w="23118" w:type="dxa"/>
            <w:gridSpan w:val="6"/>
            <w:tcBorders>
              <w:top w:val="nil"/>
              <w:left w:val="nil"/>
              <w:bottom w:val="nil"/>
              <w:right w:val="nil"/>
            </w:tcBorders>
            <w:shd w:val="clear" w:color="auto" w:fill="auto"/>
            <w:noWrap/>
            <w:vAlign w:val="bottom"/>
            <w:hideMark/>
          </w:tcPr>
          <w:p w:rsidR="00166138" w:rsidRPr="00845BCE" w:rsidRDefault="00166138" w:rsidP="00372428">
            <w:r w:rsidRPr="00845BCE">
              <w:rPr>
                <w:b/>
                <w:bCs/>
              </w:rPr>
              <w:t>Aquatique</w:t>
            </w:r>
            <w:r w:rsidRPr="00845BCE">
              <w:t> : Animal ou végétal qui vit ou pousse dans l’eau ou sur l’eau.</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3118" w:type="dxa"/>
            <w:gridSpan w:val="6"/>
            <w:tcBorders>
              <w:top w:val="nil"/>
              <w:left w:val="nil"/>
              <w:bottom w:val="nil"/>
              <w:right w:val="nil"/>
            </w:tcBorders>
            <w:shd w:val="clear" w:color="auto" w:fill="auto"/>
            <w:noWrap/>
            <w:vAlign w:val="bottom"/>
            <w:hideMark/>
          </w:tcPr>
          <w:p w:rsidR="00166138" w:rsidRPr="00845BCE" w:rsidRDefault="00166138" w:rsidP="00372428">
            <w:r w:rsidRPr="00845BCE">
              <w:rPr>
                <w:b/>
                <w:bCs/>
              </w:rPr>
              <w:t>Arable </w:t>
            </w:r>
            <w:r w:rsidRPr="00845BCE">
              <w:t>: La partie arable est la partie supérieure et cultivable d’un sol.</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5851" w:type="dxa"/>
            <w:gridSpan w:val="8"/>
            <w:tcBorders>
              <w:top w:val="nil"/>
              <w:left w:val="nil"/>
              <w:bottom w:val="nil"/>
              <w:right w:val="nil"/>
            </w:tcBorders>
            <w:shd w:val="clear" w:color="auto" w:fill="auto"/>
            <w:noWrap/>
            <w:vAlign w:val="bottom"/>
            <w:hideMark/>
          </w:tcPr>
          <w:p w:rsidR="00166138" w:rsidRPr="00845BCE" w:rsidRDefault="00166138" w:rsidP="00372428">
            <w:r w:rsidRPr="00845BCE">
              <w:rPr>
                <w:b/>
                <w:bCs/>
              </w:rPr>
              <w:t>Araignée rouge</w:t>
            </w:r>
            <w:r w:rsidRPr="00845BCE">
              <w:t> : Acariens s’attaquant souvent aux végétaux. Autre nom tétranyque.</w:t>
            </w:r>
          </w:p>
        </w:tc>
      </w:tr>
      <w:tr w:rsidR="00166138" w:rsidRPr="00B828DC" w:rsidTr="005D7E24">
        <w:trPr>
          <w:gridBefore w:val="1"/>
          <w:gridAfter w:val="3"/>
          <w:wBefore w:w="1350" w:type="dxa"/>
          <w:wAfter w:w="4700" w:type="dxa"/>
          <w:trHeight w:val="400"/>
        </w:trPr>
        <w:tc>
          <w:tcPr>
            <w:tcW w:w="22352" w:type="dxa"/>
            <w:gridSpan w:val="4"/>
            <w:tcBorders>
              <w:top w:val="nil"/>
              <w:left w:val="nil"/>
              <w:bottom w:val="nil"/>
              <w:right w:val="nil"/>
            </w:tcBorders>
            <w:shd w:val="clear" w:color="auto" w:fill="auto"/>
            <w:noWrap/>
            <w:vAlign w:val="bottom"/>
            <w:hideMark/>
          </w:tcPr>
          <w:p w:rsidR="00166138" w:rsidRPr="00845BCE" w:rsidRDefault="00166138" w:rsidP="00372428">
            <w:r w:rsidRPr="00845BCE">
              <w:rPr>
                <w:b/>
                <w:bCs/>
              </w:rPr>
              <w:t>Arborescent</w:t>
            </w:r>
            <w:r w:rsidRPr="00845BCE">
              <w:t> : Qui a ou prend la forme d’un arbre.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3118" w:type="dxa"/>
            <w:gridSpan w:val="6"/>
            <w:tcBorders>
              <w:top w:val="nil"/>
              <w:left w:val="nil"/>
              <w:bottom w:val="nil"/>
              <w:right w:val="nil"/>
            </w:tcBorders>
            <w:shd w:val="clear" w:color="auto" w:fill="auto"/>
            <w:noWrap/>
            <w:vAlign w:val="bottom"/>
            <w:hideMark/>
          </w:tcPr>
          <w:p w:rsidR="00166138" w:rsidRPr="00845BCE" w:rsidRDefault="00166138" w:rsidP="00372428">
            <w:r w:rsidRPr="00845BCE">
              <w:rPr>
                <w:b/>
                <w:bCs/>
              </w:rPr>
              <w:t>Arborétum </w:t>
            </w:r>
            <w:r w:rsidRPr="00845BCE">
              <w:t>: Collection ou lieu de conservation d’arbres ou d’arbustes.</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622CEE" w:rsidRDefault="00166138" w:rsidP="00372428">
            <w:r w:rsidRPr="00845BCE">
              <w:rPr>
                <w:b/>
                <w:bCs/>
              </w:rPr>
              <w:t>Arbre </w:t>
            </w:r>
            <w:r w:rsidRPr="00845BCE">
              <w:t xml:space="preserve">: Plante capable de se développer en hauteur, qui possède un tronc et généralement des branches et </w:t>
            </w:r>
          </w:p>
          <w:p w:rsidR="00166138" w:rsidRPr="00845BCE" w:rsidRDefault="00166138" w:rsidP="00372428">
            <w:r w:rsidRPr="00845BCE">
              <w:t>qui vit de nombreuses années.</w:t>
            </w:r>
          </w:p>
        </w:tc>
      </w:tr>
      <w:tr w:rsidR="00166138" w:rsidRPr="00B828DC" w:rsidTr="005D7E24">
        <w:trPr>
          <w:gridBefore w:val="1"/>
          <w:gridAfter w:val="3"/>
          <w:wBefore w:w="1350" w:type="dxa"/>
          <w:wAfter w:w="4700" w:type="dxa"/>
          <w:trHeight w:val="400"/>
        </w:trPr>
        <w:tc>
          <w:tcPr>
            <w:tcW w:w="22735" w:type="dxa"/>
            <w:gridSpan w:val="5"/>
            <w:tcBorders>
              <w:top w:val="nil"/>
              <w:left w:val="nil"/>
              <w:bottom w:val="nil"/>
              <w:right w:val="nil"/>
            </w:tcBorders>
            <w:shd w:val="clear" w:color="auto" w:fill="auto"/>
            <w:noWrap/>
            <w:vAlign w:val="bottom"/>
            <w:hideMark/>
          </w:tcPr>
          <w:p w:rsidR="00166138" w:rsidRPr="00845BCE" w:rsidRDefault="00166138" w:rsidP="00372428">
            <w:r w:rsidRPr="00845BCE">
              <w:rPr>
                <w:b/>
                <w:bCs/>
              </w:rPr>
              <w:t>Arbrisseau </w:t>
            </w:r>
            <w:r w:rsidRPr="00845BCE">
              <w:t>: Il s’agit d’un petit arbre qui se ramifie dès sa base.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1969" w:type="dxa"/>
            <w:gridSpan w:val="3"/>
            <w:tcBorders>
              <w:top w:val="nil"/>
              <w:left w:val="nil"/>
              <w:bottom w:val="nil"/>
              <w:right w:val="nil"/>
            </w:tcBorders>
            <w:shd w:val="clear" w:color="auto" w:fill="auto"/>
            <w:noWrap/>
            <w:vAlign w:val="bottom"/>
            <w:hideMark/>
          </w:tcPr>
          <w:p w:rsidR="00166138" w:rsidRPr="00845BCE" w:rsidRDefault="00166138" w:rsidP="00372428">
            <w:r w:rsidRPr="00845BCE">
              <w:rPr>
                <w:b/>
                <w:bCs/>
              </w:rPr>
              <w:t>Arbuste </w:t>
            </w:r>
            <w:r w:rsidRPr="00845BCE">
              <w:t>: Plante ligneuse se ramifiant à sa base.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3118" w:type="dxa"/>
            <w:gridSpan w:val="6"/>
            <w:tcBorders>
              <w:top w:val="nil"/>
              <w:left w:val="nil"/>
              <w:bottom w:val="nil"/>
              <w:right w:val="nil"/>
            </w:tcBorders>
            <w:shd w:val="clear" w:color="auto" w:fill="auto"/>
            <w:noWrap/>
            <w:vAlign w:val="bottom"/>
            <w:hideMark/>
          </w:tcPr>
          <w:p w:rsidR="00166138" w:rsidRPr="00845BCE" w:rsidRDefault="00166138" w:rsidP="00372428">
            <w:r w:rsidRPr="00845BCE">
              <w:rPr>
                <w:b/>
                <w:bCs/>
              </w:rPr>
              <w:t>Arbustif </w:t>
            </w:r>
            <w:r w:rsidRPr="00845BCE">
              <w:t>: Se dit d’un arbuste ou d’une plante ayant l’allure d’un arbuste.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622CEE" w:rsidRDefault="00166138" w:rsidP="00372428">
            <w:r w:rsidRPr="00845BCE">
              <w:rPr>
                <w:b/>
                <w:bCs/>
              </w:rPr>
              <w:t>Arcure </w:t>
            </w:r>
            <w:r w:rsidRPr="00845BCE">
              <w:t xml:space="preserve">: Courbe artificielle d’un rameau ou d’une branche, créée dans le but d’accélérer la mise à fruits </w:t>
            </w:r>
          </w:p>
          <w:p w:rsidR="00166138" w:rsidRPr="00845BCE" w:rsidRDefault="00166138" w:rsidP="00372428">
            <w:r w:rsidRPr="00845BCE">
              <w:t>ou de la mise à fleurs pour les rosiers.</w:t>
            </w:r>
          </w:p>
        </w:tc>
      </w:tr>
      <w:tr w:rsidR="00166138" w:rsidRPr="00B828DC" w:rsidTr="005D7E24">
        <w:trPr>
          <w:gridBefore w:val="1"/>
          <w:gridAfter w:val="3"/>
          <w:wBefore w:w="1350" w:type="dxa"/>
          <w:wAfter w:w="4700" w:type="dxa"/>
          <w:trHeight w:val="400"/>
        </w:trPr>
        <w:tc>
          <w:tcPr>
            <w:tcW w:w="21586" w:type="dxa"/>
            <w:gridSpan w:val="2"/>
            <w:tcBorders>
              <w:top w:val="nil"/>
              <w:left w:val="nil"/>
              <w:bottom w:val="nil"/>
              <w:right w:val="nil"/>
            </w:tcBorders>
            <w:shd w:val="clear" w:color="auto" w:fill="auto"/>
            <w:noWrap/>
            <w:vAlign w:val="bottom"/>
            <w:hideMark/>
          </w:tcPr>
          <w:p w:rsidR="00166138" w:rsidRPr="00845BCE" w:rsidRDefault="00166138" w:rsidP="00372428">
            <w:r w:rsidRPr="00845BCE">
              <w:rPr>
                <w:b/>
                <w:bCs/>
              </w:rPr>
              <w:t>Argileux </w:t>
            </w:r>
            <w:r w:rsidRPr="00845BCE">
              <w:t>: Qui contient de l’argile.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5D7E24" w:rsidRDefault="00166138" w:rsidP="00372428">
            <w:r w:rsidRPr="00845BCE">
              <w:rPr>
                <w:b/>
                <w:bCs/>
              </w:rPr>
              <w:t>Arille </w:t>
            </w:r>
            <w:r w:rsidRPr="00845BCE">
              <w:t xml:space="preserve">: Enveloppe de la graine plus ou moins charnue entourant une graine. </w:t>
            </w:r>
          </w:p>
          <w:p w:rsidR="00166138" w:rsidRPr="00845BCE" w:rsidRDefault="00166138" w:rsidP="00372428">
            <w:r w:rsidRPr="00845BCE">
              <w:t xml:space="preserve">(ex : baie de l’if qui est un faux fruit et qui est la seule partie comestible. Le fruit de la passion est en fait </w:t>
            </w:r>
            <w:r w:rsidR="005D7E24" w:rsidRPr="00845BCE">
              <w:t>un</w:t>
            </w:r>
            <w:r w:rsidRPr="00845BCE">
              <w:t xml:space="preserve"> arille.)</w:t>
            </w:r>
          </w:p>
        </w:tc>
      </w:tr>
      <w:tr w:rsidR="00166138" w:rsidRPr="00B828DC" w:rsidTr="005D7E24">
        <w:trPr>
          <w:gridBefore w:val="1"/>
          <w:gridAfter w:val="3"/>
          <w:wBefore w:w="1350" w:type="dxa"/>
          <w:wAfter w:w="4700" w:type="dxa"/>
          <w:trHeight w:val="400"/>
        </w:trPr>
        <w:tc>
          <w:tcPr>
            <w:tcW w:w="21586" w:type="dxa"/>
            <w:gridSpan w:val="2"/>
            <w:tcBorders>
              <w:top w:val="nil"/>
              <w:left w:val="nil"/>
              <w:bottom w:val="nil"/>
              <w:right w:val="nil"/>
            </w:tcBorders>
            <w:shd w:val="clear" w:color="auto" w:fill="auto"/>
            <w:noWrap/>
            <w:vAlign w:val="bottom"/>
            <w:hideMark/>
          </w:tcPr>
          <w:p w:rsidR="00166138" w:rsidRPr="00845BCE" w:rsidRDefault="00166138" w:rsidP="00372428">
            <w:r w:rsidRPr="00845BCE">
              <w:rPr>
                <w:b/>
                <w:bCs/>
              </w:rPr>
              <w:t>Aristé </w:t>
            </w:r>
            <w:r w:rsidRPr="00845BCE">
              <w:t>: Organe muni d’une arête.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5851" w:type="dxa"/>
            <w:gridSpan w:val="8"/>
            <w:tcBorders>
              <w:top w:val="nil"/>
              <w:left w:val="nil"/>
              <w:bottom w:val="nil"/>
              <w:right w:val="nil"/>
            </w:tcBorders>
            <w:shd w:val="clear" w:color="auto" w:fill="auto"/>
            <w:noWrap/>
            <w:vAlign w:val="bottom"/>
            <w:hideMark/>
          </w:tcPr>
          <w:p w:rsidR="00166138" w:rsidRPr="00845BCE" w:rsidRDefault="00166138" w:rsidP="00372428">
            <w:r w:rsidRPr="00845BCE">
              <w:rPr>
                <w:b/>
                <w:bCs/>
              </w:rPr>
              <w:t>Aromatique </w:t>
            </w:r>
            <w:r w:rsidRPr="00845BCE">
              <w:t>: Plante odorante utilisée en parfumerie, en cuisine ou en phytothérapie.</w:t>
            </w:r>
          </w:p>
        </w:tc>
      </w:tr>
      <w:tr w:rsidR="00166138" w:rsidRPr="00B828DC" w:rsidTr="005D7E24">
        <w:trPr>
          <w:gridBefore w:val="1"/>
          <w:gridAfter w:val="3"/>
          <w:wBefore w:w="1350" w:type="dxa"/>
          <w:wAfter w:w="4700" w:type="dxa"/>
          <w:trHeight w:val="400"/>
        </w:trPr>
        <w:tc>
          <w:tcPr>
            <w:tcW w:w="21969" w:type="dxa"/>
            <w:gridSpan w:val="3"/>
            <w:tcBorders>
              <w:top w:val="nil"/>
              <w:left w:val="nil"/>
              <w:bottom w:val="nil"/>
              <w:right w:val="nil"/>
            </w:tcBorders>
            <w:shd w:val="clear" w:color="auto" w:fill="auto"/>
            <w:noWrap/>
            <w:vAlign w:val="bottom"/>
            <w:hideMark/>
          </w:tcPr>
          <w:p w:rsidR="00166138" w:rsidRPr="00845BCE" w:rsidRDefault="00166138" w:rsidP="00372428">
            <w:r w:rsidRPr="00845BCE">
              <w:rPr>
                <w:b/>
                <w:bCs/>
              </w:rPr>
              <w:t>Arpenteuse </w:t>
            </w:r>
            <w:r w:rsidRPr="00845BCE">
              <w:t>: Chenille au déplacement saccadé.</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2352" w:type="dxa"/>
            <w:gridSpan w:val="4"/>
            <w:tcBorders>
              <w:top w:val="nil"/>
              <w:left w:val="nil"/>
              <w:bottom w:val="nil"/>
              <w:right w:val="nil"/>
            </w:tcBorders>
            <w:shd w:val="clear" w:color="auto" w:fill="auto"/>
            <w:noWrap/>
            <w:vAlign w:val="bottom"/>
            <w:hideMark/>
          </w:tcPr>
          <w:p w:rsidR="00166138" w:rsidRPr="00845BCE" w:rsidRDefault="00166138" w:rsidP="00372428">
            <w:r w:rsidRPr="00845BCE">
              <w:rPr>
                <w:b/>
                <w:bCs/>
              </w:rPr>
              <w:t>Arrosage </w:t>
            </w:r>
            <w:r w:rsidRPr="00845BCE">
              <w:t>: Action d’apporter de l’eau dans le sol.</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5D7E24" w:rsidRDefault="00166138" w:rsidP="00372428">
            <w:r w:rsidRPr="00845BCE">
              <w:rPr>
                <w:b/>
                <w:bCs/>
              </w:rPr>
              <w:t>Articulé </w:t>
            </w:r>
            <w:r w:rsidRPr="00845BCE">
              <w:t xml:space="preserve">: </w:t>
            </w:r>
            <w:r w:rsidR="005D7E24">
              <w:t>C</w:t>
            </w:r>
            <w:r w:rsidRPr="00845BCE">
              <w:t xml:space="preserve">omposée de segments ou tronçons paraissant comme soudés, mais cédant, sans déchirement de tissu, </w:t>
            </w:r>
          </w:p>
          <w:p w:rsidR="00166138" w:rsidRPr="00845BCE" w:rsidRDefault="00166138" w:rsidP="00372428">
            <w:r w:rsidRPr="00845BCE">
              <w:t>à une force moindre que celle qu il faudrait employer pour briser les tronçons eux-mêmes.</w:t>
            </w:r>
          </w:p>
        </w:tc>
      </w:tr>
      <w:tr w:rsidR="00166138" w:rsidRPr="00B828DC" w:rsidTr="005D7E24">
        <w:trPr>
          <w:gridBefore w:val="1"/>
          <w:gridAfter w:val="3"/>
          <w:wBefore w:w="1350" w:type="dxa"/>
          <w:wAfter w:w="4700" w:type="dxa"/>
          <w:trHeight w:val="400"/>
        </w:trPr>
        <w:tc>
          <w:tcPr>
            <w:tcW w:w="22352" w:type="dxa"/>
            <w:gridSpan w:val="4"/>
            <w:tcBorders>
              <w:top w:val="nil"/>
              <w:left w:val="nil"/>
              <w:bottom w:val="nil"/>
              <w:right w:val="nil"/>
            </w:tcBorders>
            <w:shd w:val="clear" w:color="auto" w:fill="auto"/>
            <w:noWrap/>
            <w:vAlign w:val="bottom"/>
            <w:hideMark/>
          </w:tcPr>
          <w:p w:rsidR="00166138" w:rsidRPr="00845BCE" w:rsidRDefault="00166138" w:rsidP="00372428">
            <w:r w:rsidRPr="00845BCE">
              <w:rPr>
                <w:b/>
                <w:bCs/>
              </w:rPr>
              <w:t>Assimilable </w:t>
            </w:r>
            <w:r w:rsidRPr="00845BCE">
              <w:t>: Qui peut être absorbé par une plante.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845BCE" w:rsidTr="005D7E24">
        <w:trPr>
          <w:gridBefore w:val="1"/>
          <w:wBefore w:w="1350" w:type="dxa"/>
          <w:trHeight w:val="400"/>
        </w:trPr>
        <w:tc>
          <w:tcPr>
            <w:tcW w:w="30551" w:type="dxa"/>
            <w:gridSpan w:val="11"/>
            <w:tcBorders>
              <w:top w:val="nil"/>
              <w:left w:val="nil"/>
              <w:bottom w:val="nil"/>
              <w:right w:val="nil"/>
            </w:tcBorders>
            <w:shd w:val="clear" w:color="auto" w:fill="auto"/>
            <w:noWrap/>
            <w:vAlign w:val="bottom"/>
            <w:hideMark/>
          </w:tcPr>
          <w:p w:rsidR="005D7E24" w:rsidRDefault="00166138" w:rsidP="00372428">
            <w:r w:rsidRPr="00845BCE">
              <w:rPr>
                <w:b/>
                <w:bCs/>
              </w:rPr>
              <w:t>Assolement </w:t>
            </w:r>
            <w:r w:rsidRPr="00845BCE">
              <w:t xml:space="preserve">: Est la division d’un terrain à cultiver en différentes parties avec chacune sa culture du moment. </w:t>
            </w:r>
          </w:p>
          <w:p w:rsidR="00166138" w:rsidRPr="00845BCE" w:rsidRDefault="00166138" w:rsidP="00372428">
            <w:r w:rsidRPr="00845BCE">
              <w:t>L’assolement permet la rotation des cultures d’une année sur l’autre.</w:t>
            </w:r>
          </w:p>
        </w:tc>
      </w:tr>
      <w:tr w:rsidR="00166138" w:rsidRPr="00845BCE" w:rsidTr="005D7E24">
        <w:trPr>
          <w:gridBefore w:val="1"/>
          <w:gridAfter w:val="2"/>
          <w:wBefore w:w="1350" w:type="dxa"/>
          <w:wAfter w:w="2350" w:type="dxa"/>
          <w:trHeight w:val="400"/>
        </w:trPr>
        <w:tc>
          <w:tcPr>
            <w:tcW w:w="28201" w:type="dxa"/>
            <w:gridSpan w:val="9"/>
            <w:tcBorders>
              <w:top w:val="nil"/>
              <w:left w:val="nil"/>
              <w:bottom w:val="nil"/>
              <w:right w:val="nil"/>
            </w:tcBorders>
            <w:shd w:val="clear" w:color="auto" w:fill="auto"/>
            <w:noWrap/>
            <w:vAlign w:val="bottom"/>
            <w:hideMark/>
          </w:tcPr>
          <w:p w:rsidR="00166138" w:rsidRPr="00845BCE" w:rsidRDefault="00166138" w:rsidP="00372428">
            <w:r w:rsidRPr="00845BCE">
              <w:rPr>
                <w:b/>
                <w:bCs/>
              </w:rPr>
              <w:t>Autofertile </w:t>
            </w:r>
            <w:r w:rsidRPr="00845BCE">
              <w:t>: Qui se suffit à lui seul. La fécondation est assurée par le pollen de ses propres fleurs.</w:t>
            </w:r>
          </w:p>
        </w:tc>
      </w:tr>
      <w:tr w:rsidR="00166138" w:rsidRPr="00B828DC" w:rsidTr="005D7E24">
        <w:trPr>
          <w:gridBefore w:val="1"/>
          <w:gridAfter w:val="3"/>
          <w:wBefore w:w="1350" w:type="dxa"/>
          <w:wAfter w:w="4700" w:type="dxa"/>
          <w:trHeight w:val="400"/>
        </w:trPr>
        <w:tc>
          <w:tcPr>
            <w:tcW w:w="22735" w:type="dxa"/>
            <w:gridSpan w:val="5"/>
            <w:tcBorders>
              <w:top w:val="nil"/>
              <w:left w:val="nil"/>
              <w:bottom w:val="nil"/>
              <w:right w:val="nil"/>
            </w:tcBorders>
            <w:shd w:val="clear" w:color="auto" w:fill="auto"/>
            <w:noWrap/>
            <w:vAlign w:val="bottom"/>
            <w:hideMark/>
          </w:tcPr>
          <w:p w:rsidR="00166138" w:rsidRPr="00845BCE" w:rsidRDefault="005D7E24" w:rsidP="00372428">
            <w:r w:rsidRPr="00845BCE">
              <w:rPr>
                <w:b/>
                <w:bCs/>
              </w:rPr>
              <w:t>Autostérile</w:t>
            </w:r>
            <w:r w:rsidR="00166138" w:rsidRPr="00845BCE">
              <w:rPr>
                <w:b/>
                <w:bCs/>
              </w:rPr>
              <w:t> </w:t>
            </w:r>
            <w:r w:rsidR="00166138" w:rsidRPr="00845BCE">
              <w:t>: Plante qui est incapable de fertiliser ses fleurs.</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3118" w:type="dxa"/>
            <w:gridSpan w:val="6"/>
            <w:tcBorders>
              <w:top w:val="nil"/>
              <w:left w:val="nil"/>
              <w:bottom w:val="nil"/>
              <w:right w:val="nil"/>
            </w:tcBorders>
            <w:shd w:val="clear" w:color="auto" w:fill="auto"/>
            <w:noWrap/>
            <w:vAlign w:val="bottom"/>
            <w:hideMark/>
          </w:tcPr>
          <w:p w:rsidR="00166138" w:rsidRPr="00845BCE" w:rsidRDefault="00166138" w:rsidP="00372428">
            <w:r w:rsidRPr="00845BCE">
              <w:rPr>
                <w:b/>
                <w:bCs/>
              </w:rPr>
              <w:t>Auxiliaire </w:t>
            </w:r>
            <w:r w:rsidRPr="00845BCE">
              <w:t>: Insecte utile au jardinier (Exemple : coccinelle, perce-oreille)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1586" w:type="dxa"/>
            <w:gridSpan w:val="2"/>
            <w:tcBorders>
              <w:top w:val="nil"/>
              <w:left w:val="nil"/>
              <w:bottom w:val="nil"/>
              <w:right w:val="nil"/>
            </w:tcBorders>
            <w:shd w:val="clear" w:color="auto" w:fill="auto"/>
            <w:noWrap/>
            <w:vAlign w:val="bottom"/>
            <w:hideMark/>
          </w:tcPr>
          <w:p w:rsidR="00166138" w:rsidRPr="00845BCE" w:rsidRDefault="00166138" w:rsidP="00372428">
            <w:r w:rsidRPr="00845BCE">
              <w:rPr>
                <w:b/>
                <w:bCs/>
              </w:rPr>
              <w:t>Auxine </w:t>
            </w:r>
            <w:r w:rsidRPr="00845BCE">
              <w:t>: Hormone de croissance.</w:t>
            </w:r>
          </w:p>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383" w:type="dxa"/>
            <w:tcBorders>
              <w:top w:val="nil"/>
              <w:left w:val="nil"/>
              <w:bottom w:val="nil"/>
              <w:right w:val="nil"/>
            </w:tcBorders>
            <w:shd w:val="clear" w:color="auto" w:fill="auto"/>
            <w:noWrap/>
            <w:vAlign w:val="bottom"/>
            <w:hideMark/>
          </w:tcPr>
          <w:p w:rsidR="00166138" w:rsidRPr="00845BCE" w:rsidRDefault="00166138" w:rsidP="00372428"/>
        </w:tc>
        <w:tc>
          <w:tcPr>
            <w:tcW w:w="2350" w:type="dxa"/>
            <w:tcBorders>
              <w:top w:val="nil"/>
              <w:left w:val="nil"/>
              <w:bottom w:val="nil"/>
              <w:right w:val="nil"/>
            </w:tcBorders>
            <w:shd w:val="clear" w:color="auto" w:fill="auto"/>
            <w:noWrap/>
            <w:vAlign w:val="bottom"/>
            <w:hideMark/>
          </w:tcPr>
          <w:p w:rsidR="00166138" w:rsidRPr="00845BCE" w:rsidRDefault="00166138" w:rsidP="00372428"/>
        </w:tc>
      </w:tr>
      <w:tr w:rsidR="00166138" w:rsidRPr="00B828DC" w:rsidTr="005D7E24">
        <w:trPr>
          <w:gridBefore w:val="1"/>
          <w:gridAfter w:val="3"/>
          <w:wBefore w:w="1350" w:type="dxa"/>
          <w:wAfter w:w="4700" w:type="dxa"/>
          <w:trHeight w:val="400"/>
        </w:trPr>
        <w:tc>
          <w:tcPr>
            <w:tcW w:w="25851" w:type="dxa"/>
            <w:gridSpan w:val="8"/>
            <w:tcBorders>
              <w:top w:val="nil"/>
              <w:left w:val="nil"/>
              <w:bottom w:val="nil"/>
              <w:right w:val="nil"/>
            </w:tcBorders>
            <w:shd w:val="clear" w:color="auto" w:fill="auto"/>
            <w:noWrap/>
            <w:vAlign w:val="bottom"/>
            <w:hideMark/>
          </w:tcPr>
          <w:p w:rsidR="00054D3A" w:rsidRPr="00845BCE" w:rsidRDefault="00166138" w:rsidP="007E095B">
            <w:r w:rsidRPr="00845BCE">
              <w:rPr>
                <w:b/>
                <w:bCs/>
              </w:rPr>
              <w:t>Axillaire </w:t>
            </w:r>
            <w:r w:rsidRPr="00845BCE">
              <w:t>: Pousse qui part de l’aisselle et qui se développe latéralement sur un axe.</w:t>
            </w:r>
            <w:r w:rsidR="007E095B" w:rsidRPr="00845BCE">
              <w:t xml:space="preserve"> </w:t>
            </w:r>
          </w:p>
        </w:tc>
      </w:tr>
      <w:tr w:rsidR="005D7E24" w:rsidRPr="00845BCE" w:rsidTr="005D7E24">
        <w:trPr>
          <w:gridAfter w:val="1"/>
          <w:wAfter w:w="1350" w:type="dxa"/>
          <w:trHeight w:val="400"/>
        </w:trPr>
        <w:tc>
          <w:tcPr>
            <w:tcW w:w="30551" w:type="dxa"/>
            <w:gridSpan w:val="11"/>
            <w:tcBorders>
              <w:top w:val="nil"/>
              <w:left w:val="nil"/>
              <w:bottom w:val="nil"/>
              <w:right w:val="nil"/>
            </w:tcBorders>
            <w:shd w:val="clear" w:color="auto" w:fill="auto"/>
            <w:noWrap/>
            <w:vAlign w:val="bottom"/>
            <w:hideMark/>
          </w:tcPr>
          <w:p w:rsidR="007E095B" w:rsidRDefault="007E095B" w:rsidP="007E095B">
            <w:pPr>
              <w:ind w:left="2414" w:firstLine="284"/>
              <w:rPr>
                <w:rFonts w:ascii="Trebuchet MS" w:hAnsi="Trebuchet MS" w:cs="Calibri"/>
                <w:sz w:val="31"/>
                <w:szCs w:val="31"/>
              </w:rPr>
            </w:pPr>
            <w:r>
              <w:rPr>
                <w:b/>
                <w:bCs/>
              </w:rPr>
              <w:t xml:space="preserve"> </w:t>
            </w:r>
            <w:r w:rsidR="005D7E24" w:rsidRPr="00845BCE">
              <w:rPr>
                <w:b/>
                <w:bCs/>
              </w:rPr>
              <w:t>Azote :</w:t>
            </w:r>
            <w:r w:rsidR="005D7E24" w:rsidRPr="00845BCE">
              <w:t xml:space="preserve"> Elément indispensable au développement des tiges et des feuilles d’une plante. Il est désigné </w:t>
            </w:r>
          </w:p>
          <w:p w:rsidR="005D7E24" w:rsidRPr="00845BCE" w:rsidRDefault="007E095B" w:rsidP="007E095B">
            <w:pPr>
              <w:ind w:left="2414" w:firstLine="284"/>
              <w:rPr>
                <w:rFonts w:ascii="Trebuchet MS" w:hAnsi="Trebuchet MS" w:cs="Calibri"/>
                <w:sz w:val="31"/>
                <w:szCs w:val="31"/>
              </w:rPr>
            </w:pPr>
            <w:r>
              <w:rPr>
                <w:rFonts w:ascii="Trebuchet MS" w:hAnsi="Trebuchet MS" w:cs="Calibri"/>
                <w:sz w:val="31"/>
                <w:szCs w:val="31"/>
              </w:rPr>
              <w:t xml:space="preserve"> </w:t>
            </w:r>
            <w:r w:rsidR="005D7E24" w:rsidRPr="00845BCE">
              <w:t>sous la lettre « A » dans les</w:t>
            </w:r>
            <w:r w:rsidR="005D7E24" w:rsidRPr="005D7E24">
              <w:t xml:space="preserve"> </w:t>
            </w:r>
            <w:r w:rsidR="005D7E24" w:rsidRPr="00845BCE">
              <w:t>engrais.</w:t>
            </w:r>
          </w:p>
        </w:tc>
      </w:tr>
      <w:tr w:rsidR="005D7E24" w:rsidRPr="00845BCE" w:rsidTr="005D7E24">
        <w:trPr>
          <w:gridAfter w:val="10"/>
          <w:wAfter w:w="10315" w:type="dxa"/>
          <w:trHeight w:val="400"/>
        </w:trPr>
        <w:tc>
          <w:tcPr>
            <w:tcW w:w="21586" w:type="dxa"/>
            <w:gridSpan w:val="2"/>
            <w:tcBorders>
              <w:top w:val="nil"/>
              <w:left w:val="nil"/>
              <w:bottom w:val="nil"/>
              <w:right w:val="nil"/>
            </w:tcBorders>
            <w:shd w:val="clear" w:color="auto" w:fill="auto"/>
            <w:noWrap/>
            <w:vAlign w:val="bottom"/>
            <w:hideMark/>
          </w:tcPr>
          <w:p w:rsidR="005D7E24" w:rsidRPr="00845BCE" w:rsidRDefault="007E095B" w:rsidP="007E095B">
            <w:pPr>
              <w:ind w:left="2698"/>
              <w:rPr>
                <w:b/>
                <w:bCs/>
              </w:rPr>
            </w:pPr>
            <w:r>
              <w:rPr>
                <w:b/>
                <w:bCs/>
              </w:rPr>
              <w:t xml:space="preserve"> </w:t>
            </w:r>
            <w:r w:rsidR="005D7E24" w:rsidRPr="00845BCE">
              <w:rPr>
                <w:b/>
                <w:bCs/>
              </w:rPr>
              <w:t>Arboriculture </w:t>
            </w:r>
            <w:r w:rsidR="005D7E24" w:rsidRPr="00845BCE">
              <w:t>: Culture des arbres.</w:t>
            </w:r>
          </w:p>
        </w:tc>
      </w:tr>
    </w:tbl>
    <w:p w:rsidR="00166138" w:rsidRDefault="00166138" w:rsidP="00372428">
      <w:pPr>
        <w:rPr>
          <w:rStyle w:val="Accentuation"/>
          <w:b/>
        </w:rPr>
      </w:pPr>
    </w:p>
    <w:p w:rsidR="0044503E" w:rsidRDefault="004063A7" w:rsidP="007E095B">
      <w:pPr>
        <w:ind w:left="0" w:right="0"/>
        <w:jc w:val="center"/>
      </w:pPr>
      <w:r w:rsidRPr="004063A7">
        <w:rPr>
          <w:noProof/>
        </w:rPr>
        <w:drawing>
          <wp:inline distT="0" distB="0" distL="0" distR="0">
            <wp:extent cx="1041400" cy="1230000"/>
            <wp:effectExtent l="19050" t="0" r="6350" b="0"/>
            <wp:docPr id="27" name="Image 5" descr="F:\Documents\Papa\Forum Jardins du nord\Alphabet glossaire\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ocuments\Papa\Forum Jardins du nord\Alphabet glossaire\B.gif"/>
                    <pic:cNvPicPr>
                      <a:picLocks noChangeAspect="1" noChangeArrowheads="1" noCrop="1"/>
                    </pic:cNvPicPr>
                  </pic:nvPicPr>
                  <pic:blipFill>
                    <a:blip r:embed="rId10" cstate="print"/>
                    <a:srcRect/>
                    <a:stretch>
                      <a:fillRect/>
                    </a:stretch>
                  </pic:blipFill>
                  <pic:spPr bwMode="auto">
                    <a:xfrm>
                      <a:off x="0" y="0"/>
                      <a:ext cx="1041400" cy="1230000"/>
                    </a:xfrm>
                    <a:prstGeom prst="rect">
                      <a:avLst/>
                    </a:prstGeom>
                    <a:noFill/>
                    <a:ln w="9525">
                      <a:noFill/>
                      <a:miter lim="800000"/>
                      <a:headEnd/>
                      <a:tailEnd/>
                    </a:ln>
                  </pic:spPr>
                </pic:pic>
              </a:graphicData>
            </a:graphic>
          </wp:inline>
        </w:drawing>
      </w:r>
    </w:p>
    <w:p w:rsidR="004063A7" w:rsidRDefault="0044503E" w:rsidP="00372428">
      <w:r w:rsidRPr="004063A7">
        <w:rPr>
          <w:b/>
          <w:bCs/>
          <w:i/>
        </w:rPr>
        <w:t>Bacciforme :</w:t>
      </w:r>
      <w:r w:rsidRPr="0044503E">
        <w:t xml:space="preserve"> Qui a la forme d’une baie.</w:t>
      </w:r>
    </w:p>
    <w:p w:rsidR="004063A7" w:rsidRDefault="0044503E" w:rsidP="00372428">
      <w:r w:rsidRPr="004063A7">
        <w:rPr>
          <w:b/>
          <w:bCs/>
          <w:i/>
        </w:rPr>
        <w:t>Baie </w:t>
      </w:r>
      <w:r w:rsidRPr="004063A7">
        <w:rPr>
          <w:i/>
        </w:rPr>
        <w:t>:</w:t>
      </w:r>
      <w:r w:rsidRPr="0044503E">
        <w:t xml:space="preserve"> Fruit charnu à pépins.</w:t>
      </w:r>
    </w:p>
    <w:p w:rsidR="004063A7" w:rsidRDefault="0044503E" w:rsidP="00372428">
      <w:r w:rsidRPr="004063A7">
        <w:rPr>
          <w:b/>
          <w:bCs/>
          <w:i/>
        </w:rPr>
        <w:t>Baliveau </w:t>
      </w:r>
      <w:r w:rsidRPr="004063A7">
        <w:rPr>
          <w:i/>
        </w:rPr>
        <w:t>:</w:t>
      </w:r>
      <w:r w:rsidRPr="0044503E">
        <w:t xml:space="preserve"> Jeune arbre qui n’a pas encore été taillé.</w:t>
      </w:r>
    </w:p>
    <w:p w:rsidR="004063A7" w:rsidRDefault="0044503E" w:rsidP="00372428">
      <w:r w:rsidRPr="0044503E">
        <w:rPr>
          <w:b/>
          <w:bCs/>
        </w:rPr>
        <w:t>Balai de sorcière</w:t>
      </w:r>
      <w:r w:rsidRPr="0044503E">
        <w:t> : Maladies, souvent provoquées par des champignons, qui frappent certains arbres.</w:t>
      </w:r>
    </w:p>
    <w:p w:rsidR="004063A7" w:rsidRDefault="0044503E" w:rsidP="00372428">
      <w:r w:rsidRPr="004063A7">
        <w:rPr>
          <w:b/>
          <w:bCs/>
          <w:i/>
        </w:rPr>
        <w:t>Basal :</w:t>
      </w:r>
      <w:r w:rsidRPr="0044503E">
        <w:t xml:space="preserve"> qui se situe à la base. Basicité ou alcalinité : Voir alcalin.</w:t>
      </w:r>
    </w:p>
    <w:p w:rsidR="004063A7" w:rsidRDefault="0044503E" w:rsidP="00372428">
      <w:r w:rsidRPr="004063A7">
        <w:rPr>
          <w:b/>
          <w:bCs/>
          <w:i/>
        </w:rPr>
        <w:t>Basse tige</w:t>
      </w:r>
      <w:r w:rsidRPr="004063A7">
        <w:rPr>
          <w:i/>
        </w:rPr>
        <w:t> :</w:t>
      </w:r>
      <w:r w:rsidRPr="0044503E">
        <w:t xml:space="preserve"> Arbres dont la hauteur du tronc fait que la ramure est à hauteur d’homme.</w:t>
      </w:r>
    </w:p>
    <w:p w:rsidR="004063A7" w:rsidRDefault="0044503E" w:rsidP="00372428">
      <w:r w:rsidRPr="004063A7">
        <w:rPr>
          <w:b/>
          <w:bCs/>
          <w:i/>
        </w:rPr>
        <w:t>Bassiner ou bassinage</w:t>
      </w:r>
      <w:r w:rsidRPr="004063A7">
        <w:rPr>
          <w:i/>
        </w:rPr>
        <w:t> :</w:t>
      </w:r>
      <w:r w:rsidRPr="0044503E">
        <w:t xml:space="preserve"> Arrosage du feuillage par une pluie fine sans mouiller le compost.</w:t>
      </w:r>
    </w:p>
    <w:p w:rsidR="004063A7" w:rsidRDefault="0044503E" w:rsidP="00372428">
      <w:r w:rsidRPr="004063A7">
        <w:rPr>
          <w:b/>
          <w:bCs/>
          <w:i/>
        </w:rPr>
        <w:t>Bâtonnet :</w:t>
      </w:r>
      <w:r w:rsidRPr="0044503E">
        <w:t xml:space="preserve"> Engrais ou insecticide en forme de bâtonnet qu’on plante dans la terre et qui diffuse </w:t>
      </w:r>
      <w:r w:rsidR="004063A7">
        <w:tab/>
      </w:r>
      <w:r w:rsidR="004063A7">
        <w:tab/>
        <w:t xml:space="preserve">        </w:t>
      </w:r>
      <w:r w:rsidRPr="0044503E">
        <w:t>lentement un produit actif.</w:t>
      </w:r>
      <w:r w:rsidRPr="0044503E">
        <w:br/>
      </w:r>
      <w:r w:rsidRPr="004063A7">
        <w:rPr>
          <w:b/>
          <w:bCs/>
          <w:i/>
        </w:rPr>
        <w:t>Batte :</w:t>
      </w:r>
      <w:r w:rsidRPr="0044503E">
        <w:t xml:space="preserve"> Petite planchette munie d’un manche qui permet de tasser la terre avant ou après un semis.</w:t>
      </w:r>
    </w:p>
    <w:p w:rsidR="004063A7" w:rsidRDefault="0044503E" w:rsidP="00372428">
      <w:r w:rsidRPr="004063A7">
        <w:rPr>
          <w:b/>
          <w:bCs/>
          <w:i/>
        </w:rPr>
        <w:t>Bêchage :</w:t>
      </w:r>
      <w:r w:rsidRPr="0044503E">
        <w:t xml:space="preserve"> Action de bêcher.</w:t>
      </w:r>
    </w:p>
    <w:p w:rsidR="004063A7" w:rsidRDefault="0044503E" w:rsidP="00372428">
      <w:r w:rsidRPr="004063A7">
        <w:rPr>
          <w:b/>
          <w:bCs/>
          <w:i/>
        </w:rPr>
        <w:t>Bêche :</w:t>
      </w:r>
      <w:r w:rsidRPr="0044503E">
        <w:t xml:space="preserve"> Outil manuel servant au bêchage.</w:t>
      </w:r>
    </w:p>
    <w:p w:rsidR="004063A7" w:rsidRDefault="0044503E" w:rsidP="00372428">
      <w:r w:rsidRPr="004063A7">
        <w:rPr>
          <w:b/>
          <w:bCs/>
          <w:i/>
        </w:rPr>
        <w:t>Bêcher :</w:t>
      </w:r>
      <w:r w:rsidRPr="0044503E">
        <w:t xml:space="preserve"> Retourner la terre pour ameublir et éventuellement enfouir un amendement.</w:t>
      </w:r>
    </w:p>
    <w:p w:rsidR="004063A7" w:rsidRDefault="0044503E" w:rsidP="00372428">
      <w:r w:rsidRPr="004063A7">
        <w:rPr>
          <w:b/>
          <w:bCs/>
          <w:i/>
        </w:rPr>
        <w:t>Béquiller :</w:t>
      </w:r>
      <w:r w:rsidRPr="0044503E">
        <w:t xml:space="preserve"> Travailler la terre autour d’une plante ou d’un arbre afin de l’ameublir en cassant la croute formée à la suite des arrosages successifs.</w:t>
      </w:r>
    </w:p>
    <w:p w:rsidR="006A71AB" w:rsidRDefault="0044503E" w:rsidP="00372428">
      <w:r w:rsidRPr="006A71AB">
        <w:rPr>
          <w:b/>
          <w:bCs/>
          <w:i/>
        </w:rPr>
        <w:t>Bicolore :</w:t>
      </w:r>
      <w:r w:rsidRPr="0044503E">
        <w:t xml:space="preserve"> Qui possède 2 couleurs.</w:t>
      </w:r>
    </w:p>
    <w:p w:rsidR="006A71AB" w:rsidRDefault="0044503E" w:rsidP="00372428">
      <w:r w:rsidRPr="006A71AB">
        <w:rPr>
          <w:b/>
          <w:bCs/>
          <w:i/>
        </w:rPr>
        <w:t>Bifère :</w:t>
      </w:r>
      <w:r w:rsidRPr="0044503E">
        <w:t xml:space="preserve"> Se dit d’une plante qui produit des fruits deux fois dans l’année.</w:t>
      </w:r>
    </w:p>
    <w:p w:rsidR="006A71AB" w:rsidRDefault="0044503E" w:rsidP="00372428">
      <w:r w:rsidRPr="006A71AB">
        <w:rPr>
          <w:b/>
          <w:bCs/>
          <w:i/>
        </w:rPr>
        <w:t>Bifolié :</w:t>
      </w:r>
      <w:r w:rsidRPr="0044503E">
        <w:t xml:space="preserve"> Qui possède 2 feuilles.</w:t>
      </w:r>
    </w:p>
    <w:p w:rsidR="006A71AB" w:rsidRDefault="0044503E" w:rsidP="00372428">
      <w:r w:rsidRPr="006A71AB">
        <w:rPr>
          <w:b/>
          <w:bCs/>
          <w:i/>
        </w:rPr>
        <w:t>Bille d’argile :</w:t>
      </w:r>
      <w:r w:rsidRPr="0044503E">
        <w:t xml:space="preserve"> Ce sont des billes qui ne se décomposent pas. Elles sont placées au fond de pots ou </w:t>
      </w:r>
      <w:r w:rsidR="006A71AB">
        <w:t xml:space="preserve">      </w:t>
      </w:r>
      <w:r w:rsidRPr="0044503E">
        <w:t>incorporées dans un compost pour faciliter le drainage.</w:t>
      </w:r>
    </w:p>
    <w:p w:rsidR="006A71AB" w:rsidRDefault="0044503E" w:rsidP="00372428">
      <w:r w:rsidRPr="006A71AB">
        <w:rPr>
          <w:b/>
          <w:bCs/>
          <w:i/>
        </w:rPr>
        <w:t>Binage :</w:t>
      </w:r>
      <w:r w:rsidRPr="0044503E">
        <w:t xml:space="preserve"> Le binage est le travail superficiel de la terre pour la rendre plus fine, perméable, pour détruire </w:t>
      </w:r>
      <w:r w:rsidR="006A71AB">
        <w:tab/>
        <w:t xml:space="preserve">     </w:t>
      </w:r>
      <w:r w:rsidRPr="0044503E">
        <w:t>les « mauvaises » herbes et réduire aussi les arrosages.</w:t>
      </w:r>
    </w:p>
    <w:p w:rsidR="006A71AB" w:rsidRDefault="0044503E" w:rsidP="00372428">
      <w:r w:rsidRPr="006A71AB">
        <w:rPr>
          <w:b/>
          <w:bCs/>
          <w:i/>
        </w:rPr>
        <w:t>Bilobé :</w:t>
      </w:r>
      <w:r w:rsidRPr="0044503E">
        <w:t xml:space="preserve"> Qui possède 2 lobes.</w:t>
      </w:r>
    </w:p>
    <w:p w:rsidR="006A71AB" w:rsidRDefault="0044503E" w:rsidP="00372428">
      <w:r w:rsidRPr="006A71AB">
        <w:rPr>
          <w:b/>
          <w:bCs/>
          <w:i/>
        </w:rPr>
        <w:t>Biner :</w:t>
      </w:r>
      <w:r w:rsidRPr="0044503E">
        <w:t xml:space="preserve"> Action de pratiquer le binage</w:t>
      </w:r>
    </w:p>
    <w:p w:rsidR="006A71AB" w:rsidRDefault="0044503E" w:rsidP="00372428">
      <w:r w:rsidRPr="006A71AB">
        <w:rPr>
          <w:b/>
          <w:bCs/>
          <w:i/>
        </w:rPr>
        <w:t>Binette :</w:t>
      </w:r>
      <w:r w:rsidRPr="0044503E">
        <w:t xml:space="preserve"> Outil manuel servant à biner.</w:t>
      </w:r>
    </w:p>
    <w:p w:rsidR="006A71AB" w:rsidRDefault="0044503E" w:rsidP="00372428">
      <w:r w:rsidRPr="006A71AB">
        <w:rPr>
          <w:b/>
          <w:bCs/>
          <w:i/>
        </w:rPr>
        <w:t>Biodégradable :</w:t>
      </w:r>
      <w:r w:rsidRPr="0044503E">
        <w:t xml:space="preserve"> Qui se détruit sous l’effet de l’eau, l’air ou sous l’action des bactéries.</w:t>
      </w:r>
    </w:p>
    <w:p w:rsidR="006A71AB" w:rsidRDefault="0044503E" w:rsidP="00372428">
      <w:r w:rsidRPr="006A71AB">
        <w:rPr>
          <w:b/>
          <w:bCs/>
          <w:i/>
        </w:rPr>
        <w:t>Biologique :</w:t>
      </w:r>
      <w:r w:rsidRPr="0044503E">
        <w:t xml:space="preserve"> Produit ou substance qui n’a pas subi de transformation artificielle. Qui respecte la vie et le cycle naturel. Utilisation de produits naturels comme les purins de prêle, d’ortie… , pratique de la rotation des cultures, utilisation des composts, d’engrais verts……</w:t>
      </w:r>
    </w:p>
    <w:p w:rsidR="006A71AB" w:rsidRDefault="0044503E" w:rsidP="00372428">
      <w:r w:rsidRPr="006A71AB">
        <w:rPr>
          <w:b/>
          <w:bCs/>
          <w:i/>
        </w:rPr>
        <w:t>Biotope :</w:t>
      </w:r>
      <w:r w:rsidRPr="0044503E">
        <w:t xml:space="preserve"> Milieu biologique qui offre des conditions d’habitat stables à un ensemble d’espèces animales</w:t>
      </w:r>
      <w:r w:rsidR="00494F88">
        <w:t xml:space="preserve"> </w:t>
      </w:r>
      <w:r w:rsidRPr="0044503E">
        <w:t>ou végétales.</w:t>
      </w:r>
    </w:p>
    <w:p w:rsidR="006A71AB" w:rsidRDefault="0044503E" w:rsidP="00372428">
      <w:r w:rsidRPr="006A71AB">
        <w:rPr>
          <w:b/>
          <w:bCs/>
          <w:i/>
        </w:rPr>
        <w:t>Bipennée :</w:t>
      </w:r>
      <w:r w:rsidRPr="0044503E">
        <w:t xml:space="preserve"> Se dit d’une feuille divisée deux fois, dont les pétioles portent des folioles répartis d’un axe.</w:t>
      </w:r>
    </w:p>
    <w:p w:rsidR="006A71AB" w:rsidRDefault="0044503E" w:rsidP="00372428">
      <w:r w:rsidRPr="006A71AB">
        <w:rPr>
          <w:b/>
          <w:bCs/>
          <w:i/>
        </w:rPr>
        <w:t>Bisannuelle :</w:t>
      </w:r>
      <w:r w:rsidRPr="0044503E">
        <w:t xml:space="preserve"> Se dit d’une plante qui possède une période hivernale complète.</w:t>
      </w:r>
    </w:p>
    <w:p w:rsidR="006A71AB" w:rsidRDefault="0044503E" w:rsidP="00372428">
      <w:r w:rsidRPr="006A71AB">
        <w:rPr>
          <w:b/>
          <w:bCs/>
          <w:i/>
        </w:rPr>
        <w:t xml:space="preserve">Bisexuée : </w:t>
      </w:r>
      <w:r w:rsidRPr="0044503E">
        <w:t>Plante qui possède les deux sexes, pistil et pollen.</w:t>
      </w:r>
    </w:p>
    <w:p w:rsidR="006A71AB" w:rsidRDefault="0044503E" w:rsidP="00372428">
      <w:r w:rsidRPr="006A71AB">
        <w:rPr>
          <w:b/>
          <w:bCs/>
          <w:i/>
        </w:rPr>
        <w:t>Blanc :</w:t>
      </w:r>
      <w:r w:rsidRPr="0044503E">
        <w:t xml:space="preserve"> Voir oïdium.</w:t>
      </w:r>
    </w:p>
    <w:p w:rsidR="006A71AB" w:rsidRDefault="0044503E" w:rsidP="00372428">
      <w:r w:rsidRPr="006A71AB">
        <w:rPr>
          <w:b/>
          <w:bCs/>
          <w:i/>
        </w:rPr>
        <w:t>Blanchir :</w:t>
      </w:r>
      <w:r w:rsidRPr="0044503E">
        <w:t xml:space="preserve"> Priver une plante de lumière pour la faire blanchir (exemple : scarole, frisée, chou-fleur).</w:t>
      </w:r>
    </w:p>
    <w:p w:rsidR="006A71AB" w:rsidRDefault="0044503E" w:rsidP="00372428">
      <w:r w:rsidRPr="006A71AB">
        <w:rPr>
          <w:b/>
          <w:bCs/>
          <w:i/>
        </w:rPr>
        <w:t>Blet :</w:t>
      </w:r>
      <w:r w:rsidRPr="0044503E">
        <w:t xml:space="preserve"> Se dit d’un fruit qui est devenu mou sans être gâté pour cela.</w:t>
      </w:r>
    </w:p>
    <w:p w:rsidR="006A71AB" w:rsidRDefault="0044503E" w:rsidP="00372428">
      <w:r w:rsidRPr="006A71AB">
        <w:rPr>
          <w:b/>
          <w:bCs/>
          <w:i/>
        </w:rPr>
        <w:t>Bois :</w:t>
      </w:r>
      <w:r w:rsidRPr="0044503E">
        <w:t xml:space="preserve"> Tissu complexe végétatif permet à la sève de circuler. Il est créé de cellules longitudinales et </w:t>
      </w:r>
      <w:r w:rsidR="006A71AB">
        <w:tab/>
        <w:t xml:space="preserve"> </w:t>
      </w:r>
      <w:r w:rsidRPr="0044503E">
        <w:t>transversales qui donnent de la dureté. Il compose la plus grosse partie des plantes ligneuses</w:t>
      </w:r>
    </w:p>
    <w:p w:rsidR="006A71AB" w:rsidRDefault="0044503E" w:rsidP="00372428">
      <w:r w:rsidRPr="006A71AB">
        <w:rPr>
          <w:b/>
          <w:bCs/>
          <w:i/>
        </w:rPr>
        <w:t>Bonzaï :</w:t>
      </w:r>
      <w:r w:rsidRPr="0044503E">
        <w:t xml:space="preserve"> Plante en pot travaillée, taillée afin d’obtenir un mini arbre.</w:t>
      </w:r>
    </w:p>
    <w:p w:rsidR="006A71AB" w:rsidRDefault="0044503E" w:rsidP="00372428">
      <w:r w:rsidRPr="006A71AB">
        <w:rPr>
          <w:b/>
          <w:bCs/>
          <w:i/>
        </w:rPr>
        <w:t>Botanique :</w:t>
      </w:r>
      <w:r w:rsidRPr="0044503E">
        <w:t xml:space="preserve"> Etude des végétaux.</w:t>
      </w:r>
    </w:p>
    <w:p w:rsidR="006A71AB" w:rsidRDefault="0044503E" w:rsidP="00372428">
      <w:r w:rsidRPr="006A71AB">
        <w:rPr>
          <w:b/>
          <w:bCs/>
          <w:i/>
        </w:rPr>
        <w:t>Botrytis :</w:t>
      </w:r>
      <w:r w:rsidRPr="0044503E">
        <w:t xml:space="preserve"> Le botrytis est un champignon pathogène qui provoque des maladies comme la fonte des </w:t>
      </w:r>
    </w:p>
    <w:p w:rsidR="00613E53" w:rsidRDefault="0044503E" w:rsidP="00372428">
      <w:r w:rsidRPr="0044503E">
        <w:t>semis, la pourriture grise,. Le raisin y est particulièrement sensible.</w:t>
      </w:r>
    </w:p>
    <w:p w:rsidR="006A71AB" w:rsidRDefault="0044503E" w:rsidP="00372428">
      <w:r w:rsidRPr="006A71AB">
        <w:rPr>
          <w:b/>
          <w:bCs/>
          <w:i/>
        </w:rPr>
        <w:t>Bouillie :</w:t>
      </w:r>
      <w:r w:rsidRPr="0044503E">
        <w:t xml:space="preserve"> Dilution dans l’eau d’un produit phytosanitaire (exemple : bouillie bordelaise (cuivre), de soufre…)</w:t>
      </w:r>
    </w:p>
    <w:p w:rsidR="006A71AB" w:rsidRDefault="0044503E" w:rsidP="00372428">
      <w:r w:rsidRPr="006A71AB">
        <w:rPr>
          <w:b/>
          <w:bCs/>
          <w:i/>
        </w:rPr>
        <w:t>Bourgeon :</w:t>
      </w:r>
      <w:r w:rsidRPr="0044503E">
        <w:t xml:space="preserve"> Excroissance embryonnaire qui apparait sur un végétal et qui donne naissance à une </w:t>
      </w:r>
      <w:r w:rsidR="00613E53">
        <w:tab/>
        <w:t xml:space="preserve"> </w:t>
      </w:r>
      <w:r w:rsidRPr="0044503E">
        <w:t>branche, une feuille, une fleur…</w:t>
      </w:r>
    </w:p>
    <w:p w:rsidR="00613E53" w:rsidRDefault="0044503E" w:rsidP="00372428">
      <w:r w:rsidRPr="006A71AB">
        <w:rPr>
          <w:b/>
          <w:bCs/>
          <w:i/>
        </w:rPr>
        <w:t>Bouturage :</w:t>
      </w:r>
      <w:r w:rsidRPr="0044503E">
        <w:t xml:space="preserve"> Se dit de la méthode de multiplication d’une plante par la formation de boutures, en </w:t>
      </w:r>
      <w:r w:rsidR="00613E53">
        <w:t>p</w:t>
      </w:r>
      <w:r w:rsidRPr="0044503E">
        <w:t>rélevant une partie d’une feuille, d’une branche, d’une racine, voire d’un bourgeon. Puis ar le traitement en vue de lui faire prendre racine dans de l’eau, du sable ou de la terre.</w:t>
      </w:r>
    </w:p>
    <w:p w:rsidR="00613E53" w:rsidRDefault="0044503E" w:rsidP="00372428">
      <w:r w:rsidRPr="00613E53">
        <w:rPr>
          <w:b/>
          <w:bCs/>
          <w:i/>
        </w:rPr>
        <w:t>Bouture :</w:t>
      </w:r>
      <w:r w:rsidRPr="0044503E">
        <w:t xml:space="preserve"> Partie que nous séparons d’un sujet et pouvant donner des racines aux fins de reproduction.</w:t>
      </w:r>
    </w:p>
    <w:p w:rsidR="00613E53" w:rsidRDefault="0044503E" w:rsidP="00372428">
      <w:r w:rsidRPr="00613E53">
        <w:rPr>
          <w:b/>
          <w:bCs/>
          <w:i/>
        </w:rPr>
        <w:t>Bouturer :</w:t>
      </w:r>
      <w:r w:rsidRPr="0044503E">
        <w:t xml:space="preserve"> Action de pratiquer le bouturage.</w:t>
      </w:r>
    </w:p>
    <w:p w:rsidR="00613E53" w:rsidRDefault="0044503E" w:rsidP="00372428">
      <w:r w:rsidRPr="00613E53">
        <w:rPr>
          <w:b/>
          <w:bCs/>
          <w:i/>
        </w:rPr>
        <w:t>Bractée :</w:t>
      </w:r>
      <w:r w:rsidRPr="0044503E">
        <w:t xml:space="preserve"> Intermédiaire entre la feuille et la fleur. Elle peut ressembler à une feuille (tilleul) comme à une fleur (arum).</w:t>
      </w:r>
    </w:p>
    <w:p w:rsidR="00613E53" w:rsidRDefault="0044503E" w:rsidP="00372428">
      <w:r w:rsidRPr="00613E53">
        <w:rPr>
          <w:b/>
          <w:bCs/>
          <w:i/>
        </w:rPr>
        <w:t>Brise-vent :</w:t>
      </w:r>
      <w:r w:rsidRPr="0044503E">
        <w:t xml:space="preserve"> Dispositif, clôture ou plantation, qui permet de protéger des méfaits du vent.</w:t>
      </w:r>
    </w:p>
    <w:p w:rsidR="00613E53" w:rsidRDefault="0044503E" w:rsidP="00372428">
      <w:r w:rsidRPr="00613E53">
        <w:rPr>
          <w:b/>
          <w:bCs/>
          <w:i/>
        </w:rPr>
        <w:t xml:space="preserve">BRF : </w:t>
      </w:r>
      <w:r w:rsidRPr="0044503E">
        <w:t xml:space="preserve">Bois </w:t>
      </w:r>
      <w:r w:rsidR="00613E53" w:rsidRPr="0044503E">
        <w:t>Raméal</w:t>
      </w:r>
      <w:r w:rsidRPr="0044503E">
        <w:t xml:space="preserve"> Fragmenté. Il permet de cultiver sans labour en étalant sur le sol des végétaux verts (branches fraichement coupées) qui ont été broyés. (Jardinage éco-responsable).</w:t>
      </w:r>
    </w:p>
    <w:p w:rsidR="00613E53" w:rsidRDefault="0044503E" w:rsidP="00372428">
      <w:r w:rsidRPr="00613E53">
        <w:rPr>
          <w:b/>
          <w:bCs/>
          <w:i/>
        </w:rPr>
        <w:t>Brulure :</w:t>
      </w:r>
      <w:r w:rsidRPr="0044503E">
        <w:t xml:space="preserve"> Taches décolorées sur des feuilles et qui sont dues à un produit chimique, une maladie, un coup de soleil, un herbicide…</w:t>
      </w:r>
    </w:p>
    <w:p w:rsidR="00613E53" w:rsidRDefault="0044503E" w:rsidP="00372428">
      <w:r w:rsidRPr="00613E53">
        <w:rPr>
          <w:b/>
          <w:bCs/>
          <w:i/>
        </w:rPr>
        <w:t>Brumisation :</w:t>
      </w:r>
      <w:r w:rsidRPr="0044503E">
        <w:t xml:space="preserve"> Action de vaporiser (</w:t>
      </w:r>
      <w:r w:rsidR="00613E53" w:rsidRPr="0044503E">
        <w:t>bruisser</w:t>
      </w:r>
      <w:r w:rsidRPr="0044503E">
        <w:t>) de l’eau en fin brouillard sur une plante pour augmenter artificiellement le taux de l’hygrométrie. Certaines plantes vertes et orchidées apprécient cela.</w:t>
      </w:r>
    </w:p>
    <w:p w:rsidR="00613E53" w:rsidRDefault="0044503E" w:rsidP="00372428">
      <w:r w:rsidRPr="00613E53">
        <w:rPr>
          <w:b/>
          <w:bCs/>
          <w:i/>
        </w:rPr>
        <w:t>Buisson :</w:t>
      </w:r>
      <w:r w:rsidRPr="0044503E">
        <w:t xml:space="preserve"> Arbuste bas et dense.</w:t>
      </w:r>
    </w:p>
    <w:p w:rsidR="00613E53" w:rsidRDefault="0044503E" w:rsidP="00372428">
      <w:r w:rsidRPr="00613E53">
        <w:rPr>
          <w:b/>
          <w:bCs/>
          <w:i/>
        </w:rPr>
        <w:t>Buissonnant :</w:t>
      </w:r>
      <w:r w:rsidRPr="0044503E">
        <w:t xml:space="preserve"> en forme de buisson.</w:t>
      </w:r>
    </w:p>
    <w:p w:rsidR="00613E53" w:rsidRDefault="0044503E" w:rsidP="00372428">
      <w:r w:rsidRPr="00613E53">
        <w:rPr>
          <w:b/>
          <w:bCs/>
          <w:i/>
        </w:rPr>
        <w:t>Bulbe :</w:t>
      </w:r>
      <w:r w:rsidRPr="0044503E">
        <w:t xml:space="preserve"> Le bulbe est un organe végétal souterrain, pourvu de feuilles modifiées, qui stocke de la nourriture pour donner, chaque année, un développement de sa partie aérienne.</w:t>
      </w:r>
    </w:p>
    <w:p w:rsidR="00613E53" w:rsidRDefault="0044503E" w:rsidP="00372428">
      <w:r w:rsidRPr="00613E53">
        <w:rPr>
          <w:b/>
          <w:bCs/>
          <w:i/>
        </w:rPr>
        <w:t>Bulbille :</w:t>
      </w:r>
      <w:r w:rsidRPr="0044503E">
        <w:t xml:space="preserve"> Petits bulbes qui se produisent à la base des bulbes et qui deviennent eux-mêmes des bulbes plus tard (ex : tulipe). Il peut s’agir aussi de petits bulbes aériens (voir écaille) qui se développent à la jonction des feuilles et de la tige comme pour le lys.</w:t>
      </w:r>
    </w:p>
    <w:p w:rsidR="0044503E" w:rsidRDefault="0044503E" w:rsidP="00372428">
      <w:r w:rsidRPr="00613E53">
        <w:rPr>
          <w:b/>
          <w:bCs/>
          <w:i/>
        </w:rPr>
        <w:t>Butter:</w:t>
      </w:r>
      <w:r w:rsidRPr="0044503E">
        <w:t xml:space="preserve"> Former un monticule autour d’une plante (ex : pour les haricots, les pommes de terre…), permet aussi de protéger une plante en hiver.</w:t>
      </w:r>
    </w:p>
    <w:p w:rsidR="0044503E" w:rsidRDefault="0044503E" w:rsidP="00372428"/>
    <w:p w:rsidR="00AC5E56" w:rsidRPr="00BD3026" w:rsidRDefault="008D1015" w:rsidP="00372428">
      <w:pPr>
        <w:rPr>
          <w:rFonts w:ascii="Trebuchet MS" w:hAnsi="Trebuchet MS" w:cs="Times New Roman"/>
          <w:sz w:val="31"/>
          <w:szCs w:val="31"/>
        </w:rPr>
      </w:pPr>
      <w:r w:rsidRPr="0044503E">
        <w:br/>
      </w:r>
    </w:p>
    <w:sectPr w:rsidR="00AC5E56" w:rsidRPr="00BD3026" w:rsidSect="00DA5250">
      <w:footerReference w:type="default" r:id="rId11"/>
      <w:pgSz w:w="16838" w:h="11906" w:orient="landscape" w:code="9"/>
      <w:pgMar w:top="1417" w:right="962"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547" w:rsidRDefault="00353547" w:rsidP="00372428">
      <w:r>
        <w:separator/>
      </w:r>
    </w:p>
  </w:endnote>
  <w:endnote w:type="continuationSeparator" w:id="0">
    <w:p w:rsidR="00353547" w:rsidRDefault="00353547" w:rsidP="003724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00751"/>
      <w:docPartObj>
        <w:docPartGallery w:val="Page Numbers (Bottom of Page)"/>
        <w:docPartUnique/>
      </w:docPartObj>
    </w:sdtPr>
    <w:sdtContent>
      <w:sdt>
        <w:sdtPr>
          <w:id w:val="123787606"/>
          <w:docPartObj>
            <w:docPartGallery w:val="Page Numbers (Top of Page)"/>
            <w:docPartUnique/>
          </w:docPartObj>
        </w:sdtPr>
        <w:sdtContent>
          <w:p w:rsidR="00372428" w:rsidRDefault="00372428">
            <w:pPr>
              <w:pStyle w:val="Pieddepage"/>
              <w:jc w:val="right"/>
            </w:pPr>
            <w:r>
              <w:t xml:space="preserve">Page </w:t>
            </w:r>
            <w:r>
              <w:rPr>
                <w:b/>
              </w:rPr>
              <w:fldChar w:fldCharType="begin"/>
            </w:r>
            <w:r>
              <w:rPr>
                <w:b/>
              </w:rPr>
              <w:instrText>PAGE</w:instrText>
            </w:r>
            <w:r>
              <w:rPr>
                <w:b/>
              </w:rPr>
              <w:fldChar w:fldCharType="separate"/>
            </w:r>
            <w:r w:rsidR="00353547">
              <w:rPr>
                <w:b/>
                <w:noProof/>
              </w:rPr>
              <w:t>1</w:t>
            </w:r>
            <w:r>
              <w:rPr>
                <w:b/>
              </w:rPr>
              <w:fldChar w:fldCharType="end"/>
            </w:r>
            <w:r>
              <w:t xml:space="preserve"> sur </w:t>
            </w:r>
            <w:r>
              <w:rPr>
                <w:b/>
              </w:rPr>
              <w:fldChar w:fldCharType="begin"/>
            </w:r>
            <w:r>
              <w:rPr>
                <w:b/>
              </w:rPr>
              <w:instrText>NUMPAGES</w:instrText>
            </w:r>
            <w:r>
              <w:rPr>
                <w:b/>
              </w:rPr>
              <w:fldChar w:fldCharType="separate"/>
            </w:r>
            <w:r w:rsidR="00353547">
              <w:rPr>
                <w:b/>
                <w:noProof/>
              </w:rPr>
              <w:t>1</w:t>
            </w:r>
            <w:r>
              <w:rPr>
                <w:b/>
              </w:rPr>
              <w:fldChar w:fldCharType="end"/>
            </w:r>
          </w:p>
        </w:sdtContent>
      </w:sdt>
    </w:sdtContent>
  </w:sdt>
  <w:p w:rsidR="004E22CF" w:rsidRDefault="004E22CF" w:rsidP="0037242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547" w:rsidRDefault="00353547" w:rsidP="00372428">
      <w:r>
        <w:separator/>
      </w:r>
    </w:p>
  </w:footnote>
  <w:footnote w:type="continuationSeparator" w:id="0">
    <w:p w:rsidR="00353547" w:rsidRDefault="00353547" w:rsidP="003724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B17C10"/>
    <w:multiLevelType w:val="hybridMultilevel"/>
    <w:tmpl w:val="7458D4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8D1015"/>
    <w:rsid w:val="00011C93"/>
    <w:rsid w:val="00024F0F"/>
    <w:rsid w:val="00050534"/>
    <w:rsid w:val="00054D3A"/>
    <w:rsid w:val="00087564"/>
    <w:rsid w:val="000B3AA1"/>
    <w:rsid w:val="00166138"/>
    <w:rsid w:val="001C1FF9"/>
    <w:rsid w:val="001E2249"/>
    <w:rsid w:val="002229AD"/>
    <w:rsid w:val="00353547"/>
    <w:rsid w:val="00372428"/>
    <w:rsid w:val="003B2074"/>
    <w:rsid w:val="003C323C"/>
    <w:rsid w:val="003F230C"/>
    <w:rsid w:val="004063A7"/>
    <w:rsid w:val="0044503E"/>
    <w:rsid w:val="00494F88"/>
    <w:rsid w:val="004A3F0A"/>
    <w:rsid w:val="004E22CF"/>
    <w:rsid w:val="005D7E24"/>
    <w:rsid w:val="005E72BA"/>
    <w:rsid w:val="00613E53"/>
    <w:rsid w:val="00622CEE"/>
    <w:rsid w:val="006A4BE8"/>
    <w:rsid w:val="006A5C29"/>
    <w:rsid w:val="006A71AB"/>
    <w:rsid w:val="00776125"/>
    <w:rsid w:val="007C755A"/>
    <w:rsid w:val="007E095B"/>
    <w:rsid w:val="008761D5"/>
    <w:rsid w:val="008D1015"/>
    <w:rsid w:val="00A163D3"/>
    <w:rsid w:val="00AC5E56"/>
    <w:rsid w:val="00AE3268"/>
    <w:rsid w:val="00B828DC"/>
    <w:rsid w:val="00CC6807"/>
    <w:rsid w:val="00DA5250"/>
    <w:rsid w:val="00DE76B9"/>
    <w:rsid w:val="00E26642"/>
    <w:rsid w:val="00E32CB5"/>
    <w:rsid w:val="00F020D5"/>
    <w:rsid w:val="00F25A59"/>
    <w:rsid w:val="00FD17D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428"/>
    <w:pPr>
      <w:ind w:firstLine="0"/>
    </w:pPr>
    <w:rPr>
      <w:rFonts w:ascii="Arial" w:eastAsia="Times New Roman" w:hAnsi="Arial" w:cs="Arial"/>
      <w:color w:val="333333"/>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E224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2249"/>
    <w:rPr>
      <w:rFonts w:ascii="Tahoma" w:hAnsi="Tahoma" w:cs="Tahoma"/>
      <w:sz w:val="16"/>
      <w:szCs w:val="16"/>
    </w:rPr>
  </w:style>
  <w:style w:type="character" w:styleId="Accentuation">
    <w:name w:val="Emphasis"/>
    <w:basedOn w:val="Policepardfaut"/>
    <w:uiPriority w:val="20"/>
    <w:qFormat/>
    <w:rsid w:val="001E2249"/>
    <w:rPr>
      <w:i/>
      <w:iCs/>
    </w:rPr>
  </w:style>
  <w:style w:type="paragraph" w:styleId="Paragraphedeliste">
    <w:name w:val="List Paragraph"/>
    <w:basedOn w:val="Normal"/>
    <w:uiPriority w:val="34"/>
    <w:qFormat/>
    <w:rsid w:val="007C755A"/>
    <w:pPr>
      <w:ind w:left="720"/>
      <w:contextualSpacing/>
    </w:pPr>
  </w:style>
  <w:style w:type="paragraph" w:styleId="En-tte">
    <w:name w:val="header"/>
    <w:basedOn w:val="Normal"/>
    <w:link w:val="En-tteCar"/>
    <w:uiPriority w:val="99"/>
    <w:semiHidden/>
    <w:unhideWhenUsed/>
    <w:rsid w:val="0016613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66138"/>
  </w:style>
  <w:style w:type="paragraph" w:styleId="Pieddepage">
    <w:name w:val="footer"/>
    <w:basedOn w:val="Normal"/>
    <w:link w:val="PieddepageCar"/>
    <w:uiPriority w:val="99"/>
    <w:unhideWhenUsed/>
    <w:rsid w:val="0016613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66138"/>
  </w:style>
  <w:style w:type="character" w:styleId="lev">
    <w:name w:val="Strong"/>
    <w:basedOn w:val="Policepardfaut"/>
    <w:uiPriority w:val="22"/>
    <w:qFormat/>
    <w:rsid w:val="0044503E"/>
    <w:rPr>
      <w:b/>
      <w:bCs/>
    </w:rPr>
  </w:style>
</w:styles>
</file>

<file path=word/webSettings.xml><?xml version="1.0" encoding="utf-8"?>
<w:webSettings xmlns:r="http://schemas.openxmlformats.org/officeDocument/2006/relationships" xmlns:w="http://schemas.openxmlformats.org/wordprocessingml/2006/main">
  <w:divs>
    <w:div w:id="190991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E09004-A0F3-497D-88E2-151B951C1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1823</Words>
  <Characters>10030</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2020-11-11T10:39:00Z</dcterms:created>
  <dcterms:modified xsi:type="dcterms:W3CDTF">2020-11-11T10:39:00Z</dcterms:modified>
</cp:coreProperties>
</file>