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EBA42" w14:textId="7917D995" w:rsidR="00DF132D" w:rsidRDefault="00551631" w:rsidP="00551631">
      <w:pPr>
        <w:jc w:val="center"/>
      </w:pPr>
      <w:r w:rsidRPr="00DA707B">
        <w:rPr>
          <w:noProof/>
        </w:rPr>
        <w:drawing>
          <wp:inline distT="0" distB="0" distL="0" distR="0" wp14:anchorId="116B43A1" wp14:editId="5B0E2EEF">
            <wp:extent cx="5762625" cy="695325"/>
            <wp:effectExtent l="0" t="0" r="9525" b="9525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31C72" w14:textId="77777777" w:rsidR="00551631" w:rsidRDefault="00551631"/>
    <w:p w14:paraId="0BDB59FC" w14:textId="48F3ACA3" w:rsidR="00551631" w:rsidRDefault="00551631" w:rsidP="00551631">
      <w:pPr>
        <w:shd w:val="clear" w:color="auto" w:fill="FFFFFF"/>
        <w:spacing w:after="300" w:line="312" w:lineRule="atLeast"/>
        <w:jc w:val="center"/>
        <w:textAlignment w:val="baseline"/>
        <w:outlineLvl w:val="0"/>
        <w:rPr>
          <w:rFonts w:cs="Arial"/>
          <w:b/>
          <w:bCs/>
          <w:color w:val="FFFFFF"/>
          <w:sz w:val="36"/>
          <w:szCs w:val="36"/>
          <w:shd w:val="clear" w:color="auto" w:fill="006400"/>
        </w:rPr>
      </w:pPr>
      <w:r>
        <w:rPr>
          <w:rFonts w:cs="Arial"/>
          <w:b/>
          <w:bCs/>
          <w:color w:val="FFFFFF"/>
          <w:sz w:val="36"/>
          <w:szCs w:val="36"/>
          <w:shd w:val="clear" w:color="auto" w:fill="006400"/>
        </w:rPr>
        <w:t>L’arbre à thé</w:t>
      </w:r>
      <w:r w:rsidRPr="00775C6D">
        <w:rPr>
          <w:rFonts w:cs="Arial"/>
          <w:b/>
          <w:bCs/>
          <w:color w:val="FFFFFF"/>
          <w:sz w:val="36"/>
          <w:szCs w:val="36"/>
          <w:shd w:val="clear" w:color="auto" w:fill="006400"/>
        </w:rPr>
        <w:t xml:space="preserve"> : </w:t>
      </w:r>
      <w:r w:rsidRPr="00551631">
        <w:rPr>
          <w:rFonts w:cs="Arial"/>
          <w:b/>
          <w:bCs/>
          <w:color w:val="FFFFFF"/>
          <w:sz w:val="36"/>
          <w:szCs w:val="36"/>
          <w:shd w:val="clear" w:color="auto" w:fill="006400"/>
        </w:rPr>
        <w:t>Employé comme huile essentielle</w:t>
      </w:r>
    </w:p>
    <w:p w14:paraId="4732B21F" w14:textId="2A9C3CC1" w:rsidR="00E73FBC" w:rsidRDefault="00E73FBC" w:rsidP="00551631">
      <w:pPr>
        <w:shd w:val="clear" w:color="auto" w:fill="FFFFFF"/>
        <w:spacing w:after="300" w:line="312" w:lineRule="atLeast"/>
        <w:jc w:val="center"/>
        <w:textAlignment w:val="baseline"/>
        <w:outlineLvl w:val="0"/>
        <w:rPr>
          <w:rFonts w:cs="Arial"/>
          <w:b/>
          <w:bCs/>
          <w:color w:val="FFFFFF"/>
          <w:sz w:val="36"/>
          <w:szCs w:val="36"/>
          <w:shd w:val="clear" w:color="auto" w:fill="006400"/>
        </w:rPr>
      </w:pPr>
      <w:r>
        <w:rPr>
          <w:noProof/>
        </w:rPr>
        <w:drawing>
          <wp:inline distT="0" distB="0" distL="0" distR="0" wp14:anchorId="46D385D0" wp14:editId="702AD68F">
            <wp:extent cx="2209800" cy="2209800"/>
            <wp:effectExtent l="0" t="0" r="0" b="0"/>
            <wp:docPr id="2" name="Image 2" descr="Comment utiliser l'huile essentielle de d'arbre à thé (tea tree)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ent utiliser l'huile essentielle de d'arbre à thé (tea tree) ?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9B0DE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E73FBC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Noms communs</w:t>
      </w:r>
    </w:p>
    <w:p w14:paraId="791906A6" w14:textId="6E1843D3" w:rsidR="00EC0F1A" w:rsidRDefault="00EC0F1A" w:rsidP="00045B5E">
      <w:pPr>
        <w:spacing w:after="24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C0F1A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‘’</w:t>
      </w:r>
      <w:r w:rsidR="00E73FBC"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Arbre à Thé</w:t>
      </w:r>
      <w:r w:rsidRPr="00EC0F1A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’</w:t>
      </w: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’ </w:t>
      </w:r>
      <w:r w:rsidRPr="00EC0F1A">
        <w:rPr>
          <w:rFonts w:eastAsia="Times New Roman" w:cs="Arial"/>
          <w:sz w:val="24"/>
          <w:szCs w:val="24"/>
          <w:lang w:eastAsia="fr-BE"/>
        </w:rPr>
        <w:t>il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 est souvent appelé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"Tea Tree".</w:t>
      </w:r>
    </w:p>
    <w:p w14:paraId="69810804" w14:textId="7C098E35" w:rsidR="00E73FBC" w:rsidRDefault="00E73FBC" w:rsidP="00E73FBC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sz w:val="24"/>
          <w:szCs w:val="24"/>
          <w:lang w:eastAsia="fr-BE"/>
        </w:rPr>
      </w:pPr>
      <w:r w:rsidRPr="00E73FBC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 xml:space="preserve">Nom latin </w:t>
      </w:r>
    </w:p>
    <w:p w14:paraId="0CDA2761" w14:textId="019B1A1C" w:rsidR="00551631" w:rsidRPr="00551631" w:rsidRDefault="00551631" w:rsidP="00551631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>Melaleuca alternifolia, appartient à la famille des Myrtacées.</w:t>
      </w:r>
    </w:p>
    <w:p w14:paraId="39FD086A" w14:textId="77777777" w:rsidR="00861541" w:rsidRDefault="00551631" w:rsidP="00861541">
      <w:pPr>
        <w:spacing w:after="12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 xml:space="preserve">Incolore, </w:t>
      </w:r>
      <w:r w:rsidRPr="00045B5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l'Huile Essentielle</w:t>
      </w:r>
      <w:r w:rsidRPr="00045B5E">
        <w:rPr>
          <w:rFonts w:eastAsia="Times New Roman" w:cs="Arial"/>
          <w:color w:val="0070C0"/>
          <w:sz w:val="24"/>
          <w:szCs w:val="24"/>
          <w:lang w:eastAsia="fr-BE"/>
        </w:rPr>
        <w:t> 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(HE), qui est extraite des feuilles, </w:t>
      </w:r>
      <w:r w:rsidRPr="00045B5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à une odeur assez forte et boisée</w:t>
      </w:r>
      <w:r w:rsidRPr="00551631">
        <w:rPr>
          <w:rFonts w:eastAsia="Times New Roman" w:cs="Arial"/>
          <w:sz w:val="24"/>
          <w:szCs w:val="24"/>
          <w:lang w:eastAsia="fr-BE"/>
        </w:rPr>
        <w:t>.</w:t>
      </w:r>
    </w:p>
    <w:p w14:paraId="6C639E8A" w14:textId="77777777" w:rsidR="00045B5E" w:rsidRDefault="00045B5E" w:rsidP="00861541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</w:p>
    <w:p w14:paraId="7B2FB9C8" w14:textId="77777777" w:rsidR="00045B5E" w:rsidRDefault="00045B5E" w:rsidP="00861541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</w:p>
    <w:p w14:paraId="07E3120D" w14:textId="44C60161" w:rsidR="00861541" w:rsidRDefault="00861541" w:rsidP="00861541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861541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lastRenderedPageBreak/>
        <w:t>Propriétés</w:t>
      </w:r>
    </w:p>
    <w:p w14:paraId="7FF7A0F5" w14:textId="77777777" w:rsidR="00551631" w:rsidRPr="00551631" w:rsidRDefault="00551631" w:rsidP="00551631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>Ses propriétés sont connues depuis très longtemps chez les aborigènes d'Australie entre autres.</w:t>
      </w:r>
    </w:p>
    <w:p w14:paraId="59E6D781" w14:textId="77777777" w:rsidR="00551631" w:rsidRPr="00551631" w:rsidRDefault="00551631" w:rsidP="00551631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>Elle est antibactérienne, anti-infectieuse, antifongique et antivirale.</w:t>
      </w:r>
    </w:p>
    <w:p w14:paraId="07E65D7D" w14:textId="537FA354" w:rsidR="00551631" w:rsidRDefault="00551631" w:rsidP="00861541">
      <w:pPr>
        <w:pStyle w:val="Paragraphedeliste"/>
        <w:numPr>
          <w:ilvl w:val="0"/>
          <w:numId w:val="1"/>
        </w:numPr>
        <w:spacing w:after="150"/>
        <w:rPr>
          <w:rFonts w:eastAsia="Times New Roman" w:cs="Arial"/>
          <w:sz w:val="24"/>
          <w:szCs w:val="24"/>
          <w:lang w:eastAsia="fr-BE"/>
        </w:rPr>
      </w:pPr>
      <w:r w:rsidRPr="00861541">
        <w:rPr>
          <w:rFonts w:eastAsia="Times New Roman" w:cs="Arial"/>
          <w:sz w:val="24"/>
          <w:szCs w:val="24"/>
          <w:lang w:eastAsia="fr-BE"/>
        </w:rPr>
        <w:t>Immunostimulante, elle renferme les défenses immunitaires et permet de lutter contre les infections.</w:t>
      </w:r>
    </w:p>
    <w:p w14:paraId="18E05D5F" w14:textId="77777777" w:rsidR="00045B5E" w:rsidRPr="00045B5E" w:rsidRDefault="00045B5E" w:rsidP="00045B5E">
      <w:pPr>
        <w:pStyle w:val="Paragraphedeliste"/>
        <w:numPr>
          <w:ilvl w:val="0"/>
          <w:numId w:val="1"/>
        </w:numPr>
        <w:spacing w:after="150"/>
        <w:rPr>
          <w:rFonts w:eastAsia="Times New Roman" w:cs="Arial"/>
          <w:sz w:val="24"/>
          <w:szCs w:val="24"/>
          <w:lang w:eastAsia="fr-BE"/>
        </w:rPr>
      </w:pPr>
      <w:r w:rsidRPr="00045B5E">
        <w:rPr>
          <w:rFonts w:eastAsia="Times New Roman" w:cs="Arial"/>
          <w:sz w:val="24"/>
          <w:szCs w:val="24"/>
          <w:lang w:eastAsia="fr-BE"/>
        </w:rPr>
        <w:t>Antiseptique et désinfectante, elle est très efficace sur les peaux acnéiques.</w:t>
      </w:r>
    </w:p>
    <w:p w14:paraId="178291ED" w14:textId="77777777" w:rsidR="00E73FBC" w:rsidRDefault="00E73FBC" w:rsidP="00861541">
      <w:pPr>
        <w:pStyle w:val="Paragraphedeliste"/>
        <w:spacing w:after="150"/>
        <w:ind w:left="0"/>
        <w:rPr>
          <w:rFonts w:eastAsia="Times New Roman" w:cs="Arial"/>
          <w:sz w:val="24"/>
          <w:szCs w:val="24"/>
          <w:lang w:eastAsia="fr-BE"/>
        </w:rPr>
      </w:pPr>
    </w:p>
    <w:p w14:paraId="111B45C1" w14:textId="77777777" w:rsidR="00861541" w:rsidRPr="00861541" w:rsidRDefault="00861541" w:rsidP="00F456D2">
      <w:pPr>
        <w:pStyle w:val="Paragraphedeliste"/>
        <w:shd w:val="clear" w:color="auto" w:fill="FFFFFF"/>
        <w:spacing w:after="120"/>
        <w:ind w:left="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861541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Utilisations</w:t>
      </w:r>
    </w:p>
    <w:p w14:paraId="528B66C7" w14:textId="752E75D7" w:rsidR="00861541" w:rsidRDefault="00861541" w:rsidP="00F456D2">
      <w:pPr>
        <w:pStyle w:val="NormalWeb"/>
        <w:suppressAutoHyphens/>
        <w:autoSpaceDN w:val="0"/>
        <w:spacing w:before="0" w:beforeAutospacing="0" w:after="120" w:afterAutospacing="0"/>
        <w:rPr>
          <w:rFonts w:ascii="Arial" w:hAnsi="Arial" w:cs="Arial"/>
          <w:b/>
          <w:bCs/>
          <w:i/>
          <w:iCs/>
          <w:sz w:val="24"/>
        </w:rPr>
      </w:pPr>
      <w:r w:rsidRPr="00861541">
        <w:rPr>
          <w:rFonts w:ascii="Arial" w:hAnsi="Arial" w:cs="Arial"/>
          <w:b/>
          <w:bCs/>
          <w:i/>
          <w:iCs/>
          <w:sz w:val="24"/>
        </w:rPr>
        <w:t>Par voie orale</w:t>
      </w:r>
    </w:p>
    <w:p w14:paraId="3D741B6E" w14:textId="77777777" w:rsidR="00861541" w:rsidRPr="00551631" w:rsidRDefault="00861541" w:rsidP="00861541">
      <w:pPr>
        <w:spacing w:after="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>Il y a des divergences et des polémiques quant à l'emploi de l'huile essentielle d'arbre à thé par voie orale.</w:t>
      </w:r>
    </w:p>
    <w:p w14:paraId="2A4D1584" w14:textId="77777777" w:rsidR="00861541" w:rsidRPr="00551631" w:rsidRDefault="00861541" w:rsidP="00F456D2">
      <w:pPr>
        <w:spacing w:after="12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>Pour beaucoup, elle ne doit pas être ingérée du fait des effets secondaires.</w:t>
      </w:r>
    </w:p>
    <w:p w14:paraId="35DF5E78" w14:textId="77777777" w:rsidR="00F456D2" w:rsidRDefault="00861541" w:rsidP="00F456D2">
      <w:pPr>
        <w:pStyle w:val="NormalWeb"/>
        <w:suppressAutoHyphens/>
        <w:autoSpaceDN w:val="0"/>
        <w:spacing w:before="0" w:beforeAutospacing="0" w:after="120" w:afterAutospacing="0"/>
        <w:rPr>
          <w:rFonts w:ascii="Arial" w:hAnsi="Arial" w:cs="Arial"/>
          <w:b/>
          <w:bCs/>
          <w:color w:val="FF0000"/>
          <w:sz w:val="24"/>
        </w:rPr>
      </w:pPr>
      <w:r w:rsidRPr="00551631">
        <w:rPr>
          <w:rFonts w:ascii="Arial" w:hAnsi="Arial" w:cs="Arial"/>
          <w:b/>
          <w:bCs/>
          <w:i/>
          <w:iCs/>
          <w:color w:val="FF0000"/>
          <w:sz w:val="24"/>
        </w:rPr>
        <w:t>Par respect du principe de précaution, nous n'indiquons pas d'utilisation par voie orale. Il est impératif de consulter un professionnel de santé auparavant</w:t>
      </w:r>
      <w:r w:rsidRPr="00551631">
        <w:rPr>
          <w:rFonts w:ascii="Arial" w:hAnsi="Arial" w:cs="Arial"/>
          <w:b/>
          <w:bCs/>
          <w:color w:val="FF0000"/>
          <w:sz w:val="24"/>
        </w:rPr>
        <w:t>.</w:t>
      </w:r>
    </w:p>
    <w:p w14:paraId="2C88A8D8" w14:textId="43839FF4" w:rsidR="00F456D2" w:rsidRDefault="00F456D2" w:rsidP="00F456D2">
      <w:pPr>
        <w:pStyle w:val="NormalWeb"/>
        <w:suppressAutoHyphens/>
        <w:autoSpaceDN w:val="0"/>
        <w:spacing w:before="0" w:beforeAutospacing="0" w:after="120" w:afterAutospacing="0"/>
        <w:rPr>
          <w:rFonts w:ascii="Arial" w:hAnsi="Arial" w:cs="Arial"/>
          <w:b/>
          <w:bCs/>
          <w:i/>
          <w:iCs/>
          <w:sz w:val="24"/>
        </w:rPr>
      </w:pPr>
      <w:r w:rsidRPr="00F456D2">
        <w:rPr>
          <w:rFonts w:ascii="Arial" w:hAnsi="Arial" w:cs="Arial"/>
          <w:b/>
          <w:bCs/>
          <w:i/>
          <w:iCs/>
          <w:sz w:val="24"/>
        </w:rPr>
        <w:t>Par voie externe</w:t>
      </w:r>
      <w:r>
        <w:rPr>
          <w:rFonts w:ascii="Arial" w:hAnsi="Arial" w:cs="Arial"/>
          <w:b/>
          <w:bCs/>
          <w:i/>
          <w:iCs/>
          <w:sz w:val="24"/>
        </w:rPr>
        <w:t xml:space="preserve"> &amp; cutanée</w:t>
      </w:r>
    </w:p>
    <w:p w14:paraId="512512BF" w14:textId="21C8CF33" w:rsidR="00F456D2" w:rsidRPr="00F456D2" w:rsidRDefault="00F456D2" w:rsidP="00F456D2">
      <w:pPr>
        <w:pStyle w:val="Paragraphedeliste"/>
        <w:numPr>
          <w:ilvl w:val="0"/>
          <w:numId w:val="2"/>
        </w:numPr>
        <w:spacing w:after="150"/>
        <w:rPr>
          <w:rFonts w:eastAsia="Times New Roman" w:cs="Arial"/>
          <w:sz w:val="24"/>
          <w:szCs w:val="24"/>
          <w:lang w:eastAsia="fr-BE"/>
        </w:rPr>
      </w:pPr>
      <w:r w:rsidRPr="00F456D2">
        <w:rPr>
          <w:rFonts w:eastAsia="Times New Roman" w:cs="Arial"/>
          <w:sz w:val="24"/>
          <w:szCs w:val="24"/>
          <w:lang w:eastAsia="fr-BE"/>
        </w:rPr>
        <w:t>Pour calmer les </w:t>
      </w:r>
      <w:r w:rsidRPr="00F456D2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piqûres d’insectes</w:t>
      </w:r>
      <w:r w:rsidRPr="00F456D2">
        <w:rPr>
          <w:rFonts w:eastAsia="Times New Roman" w:cs="Arial"/>
          <w:color w:val="FF0000"/>
          <w:sz w:val="24"/>
          <w:szCs w:val="24"/>
          <w:lang w:eastAsia="fr-BE"/>
        </w:rPr>
        <w:t xml:space="preserve">, </w:t>
      </w:r>
      <w:r w:rsidRPr="00F456D2">
        <w:rPr>
          <w:rFonts w:eastAsia="Times New Roman" w:cs="Arial"/>
          <w:sz w:val="24"/>
          <w:szCs w:val="24"/>
          <w:lang w:eastAsia="fr-BE"/>
        </w:rPr>
        <w:t>passer délicatement 3 ou 4 gouttes dessus.</w:t>
      </w:r>
    </w:p>
    <w:p w14:paraId="164CF884" w14:textId="111B46CB" w:rsidR="00F456D2" w:rsidRPr="00551631" w:rsidRDefault="00F456D2" w:rsidP="00F456D2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Pour plus de facilité</w:t>
      </w:r>
      <w:r w:rsidRPr="0055163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il est possible de diluer l'huile essentielle dans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une noisette de 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gel d’</w:t>
      </w:r>
      <w:proofErr w:type="spellStart"/>
      <w:r w:rsidR="00B105AB"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aloe</w:t>
      </w:r>
      <w:r w:rsid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</w:t>
      </w:r>
      <w:proofErr w:type="spellEnd"/>
      <w:r w:rsidRPr="00551631">
        <w:rPr>
          <w:rFonts w:eastAsia="Times New Roman" w:cs="Arial"/>
          <w:color w:val="0070C0"/>
          <w:sz w:val="24"/>
          <w:szCs w:val="24"/>
          <w:lang w:eastAsia="fr-BE"/>
        </w:rPr>
        <w:t> </w:t>
      </w:r>
      <w:proofErr w:type="spellStart"/>
      <w:r w:rsidR="00B105AB"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vera</w:t>
      </w:r>
      <w:proofErr w:type="spellEnd"/>
      <w:r w:rsidR="00B105AB" w:rsidRPr="00551631">
        <w:rPr>
          <w:rFonts w:eastAsia="Times New Roman" w:cs="Arial"/>
          <w:sz w:val="24"/>
          <w:szCs w:val="24"/>
          <w:lang w:eastAsia="fr-BE"/>
        </w:rPr>
        <w:t xml:space="preserve"> (</w:t>
      </w:r>
      <w:r w:rsidRPr="00551631">
        <w:rPr>
          <w:rFonts w:eastAsia="Times New Roman" w:cs="Arial"/>
          <w:sz w:val="24"/>
          <w:szCs w:val="24"/>
          <w:lang w:eastAsia="fr-BE"/>
        </w:rPr>
        <w:t>il est également apaisant et adoucissant).</w:t>
      </w:r>
    </w:p>
    <w:p w14:paraId="21E68C3D" w14:textId="003E3330" w:rsidR="00F456D2" w:rsidRPr="00B105AB" w:rsidRDefault="00F456D2" w:rsidP="00B619A3">
      <w:pPr>
        <w:pStyle w:val="Paragraphedeliste"/>
        <w:numPr>
          <w:ilvl w:val="0"/>
          <w:numId w:val="2"/>
        </w:numPr>
        <w:spacing w:after="12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B105AB">
        <w:rPr>
          <w:rFonts w:eastAsia="Times New Roman" w:cs="Arial"/>
          <w:sz w:val="24"/>
          <w:szCs w:val="24"/>
          <w:lang w:eastAsia="fr-BE"/>
        </w:rPr>
        <w:t xml:space="preserve">Quelques gouttes d'huile essentielle d'arbre à thé mélangées à de l'huile végétale permettent de masser et d'apaiser 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 </w:t>
      </w:r>
      <w:r w:rsidR="00B105AB"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pieds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 endoloris.</w:t>
      </w:r>
    </w:p>
    <w:p w14:paraId="249EC10D" w14:textId="77777777" w:rsidR="00F456D2" w:rsidRPr="00551631" w:rsidRDefault="00F456D2" w:rsidP="00F456D2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 xml:space="preserve">Grâce à ses propriétés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désinfectantes et antifongiques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, elle est efficace contre </w:t>
      </w:r>
      <w:r w:rsidRPr="00551631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les mycoses des pieds.</w:t>
      </w:r>
    </w:p>
    <w:p w14:paraId="7960CEBC" w14:textId="0F12835C" w:rsidR="00F456D2" w:rsidRPr="00B105AB" w:rsidRDefault="00F456D2" w:rsidP="00B105AB">
      <w:pPr>
        <w:pStyle w:val="Paragraphedeliste"/>
        <w:numPr>
          <w:ilvl w:val="0"/>
          <w:numId w:val="2"/>
        </w:numPr>
        <w:spacing w:after="15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B105AB">
        <w:rPr>
          <w:rFonts w:eastAsia="Times New Roman" w:cs="Arial"/>
          <w:sz w:val="24"/>
          <w:szCs w:val="24"/>
          <w:lang w:eastAsia="fr-BE"/>
        </w:rPr>
        <w:t xml:space="preserve">Alliée de l'huile essentielle 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pamplemousse</w:t>
      </w:r>
      <w:r w:rsidRPr="00B105A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B105AB">
        <w:rPr>
          <w:rFonts w:eastAsia="Times New Roman" w:cs="Arial"/>
          <w:sz w:val="24"/>
          <w:szCs w:val="24"/>
          <w:lang w:eastAsia="fr-BE"/>
        </w:rPr>
        <w:t xml:space="preserve">et de </w:t>
      </w:r>
      <w:r w:rsidR="00B105AB">
        <w:rPr>
          <w:rFonts w:eastAsia="Times New Roman" w:cs="Arial"/>
          <w:sz w:val="24"/>
          <w:szCs w:val="24"/>
          <w:lang w:eastAsia="fr-BE"/>
        </w:rPr>
        <w:t xml:space="preserve">l’huile essentielle </w:t>
      </w:r>
      <w:r w:rsidR="00B105AB"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citron</w:t>
      </w:r>
      <w:r w:rsidRPr="00B105AB">
        <w:rPr>
          <w:rFonts w:eastAsia="Times New Roman" w:cs="Arial"/>
          <w:sz w:val="24"/>
          <w:szCs w:val="24"/>
          <w:lang w:eastAsia="fr-BE"/>
        </w:rPr>
        <w:t xml:space="preserve">, elle permet </w:t>
      </w:r>
      <w:r w:rsidRPr="00B619A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d'éliminer les </w:t>
      </w:r>
      <w:r w:rsidR="00B105AB" w:rsidRPr="00B619A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verrues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.</w:t>
      </w:r>
    </w:p>
    <w:p w14:paraId="11E7F949" w14:textId="24AFB0A5" w:rsidR="00F456D2" w:rsidRPr="00B619A3" w:rsidRDefault="00F456D2" w:rsidP="00B105AB">
      <w:pPr>
        <w:pStyle w:val="Paragraphedeliste"/>
        <w:numPr>
          <w:ilvl w:val="0"/>
          <w:numId w:val="2"/>
        </w:numPr>
        <w:spacing w:after="150"/>
        <w:rPr>
          <w:rFonts w:eastAsia="Times New Roman" w:cs="Arial"/>
          <w:sz w:val="24"/>
          <w:szCs w:val="24"/>
          <w:lang w:eastAsia="fr-BE"/>
        </w:rPr>
      </w:pPr>
      <w:r w:rsidRPr="00B105AB">
        <w:rPr>
          <w:rFonts w:eastAsia="Times New Roman" w:cs="Arial"/>
          <w:sz w:val="24"/>
          <w:szCs w:val="24"/>
          <w:lang w:eastAsia="fr-BE"/>
        </w:rPr>
        <w:t xml:space="preserve">Se masser l'intérieur </w:t>
      </w:r>
      <w:r w:rsidRPr="00B105AB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des poignets</w:t>
      </w:r>
      <w:r w:rsidRPr="00B105AB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B105AB">
        <w:rPr>
          <w:rFonts w:eastAsia="Times New Roman" w:cs="Arial"/>
          <w:sz w:val="24"/>
          <w:szCs w:val="24"/>
          <w:lang w:eastAsia="fr-BE"/>
        </w:rPr>
        <w:t xml:space="preserve">avec quelques gouttes </w:t>
      </w:r>
      <w:r w:rsidR="00B619A3" w:rsidRPr="00B105AB">
        <w:rPr>
          <w:rFonts w:eastAsia="Times New Roman" w:cs="Arial"/>
          <w:sz w:val="24"/>
          <w:szCs w:val="24"/>
          <w:lang w:eastAsia="fr-BE"/>
        </w:rPr>
        <w:t>à</w:t>
      </w:r>
      <w:r w:rsidRPr="00B105AB">
        <w:rPr>
          <w:rFonts w:eastAsia="Times New Roman" w:cs="Arial"/>
          <w:sz w:val="24"/>
          <w:szCs w:val="24"/>
          <w:lang w:eastAsia="fr-BE"/>
        </w:rPr>
        <w:t xml:space="preserve"> </w:t>
      </w:r>
      <w:r w:rsidRPr="00B619A3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 effet stimulant et défatiguant.</w:t>
      </w:r>
    </w:p>
    <w:p w14:paraId="031864EA" w14:textId="412AEBF1" w:rsidR="00B619A3" w:rsidRPr="00B619A3" w:rsidRDefault="00B619A3" w:rsidP="00B619A3">
      <w:pPr>
        <w:pStyle w:val="NormalWeb"/>
        <w:suppressAutoHyphens/>
        <w:autoSpaceDN w:val="0"/>
        <w:spacing w:before="0" w:beforeAutospacing="0" w:after="120" w:afterAutospacing="0"/>
        <w:rPr>
          <w:rFonts w:ascii="Arial" w:hAnsi="Arial" w:cs="Arial"/>
          <w:b/>
          <w:bCs/>
          <w:i/>
          <w:iCs/>
          <w:sz w:val="24"/>
        </w:rPr>
      </w:pPr>
      <w:r w:rsidRPr="00B619A3">
        <w:rPr>
          <w:rFonts w:ascii="Arial" w:hAnsi="Arial" w:cs="Arial"/>
          <w:b/>
          <w:bCs/>
          <w:i/>
          <w:iCs/>
          <w:sz w:val="24"/>
        </w:rPr>
        <w:t>En cosmétologie</w:t>
      </w:r>
    </w:p>
    <w:p w14:paraId="4C3539B8" w14:textId="726AC606" w:rsidR="00B619A3" w:rsidRDefault="00B619A3" w:rsidP="00B619A3">
      <w:pPr>
        <w:spacing w:after="15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 xml:space="preserve">Particulièrement bien adaptée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aux peaux ​</w:t>
      </w:r>
      <w:r w:rsidRPr="00070A4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acnéiques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,</w:t>
      </w:r>
      <w:r w:rsidRPr="0055163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elle entre dans la composition des produits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soins et de beautés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, comme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crèmes, les laits et les lotions.</w:t>
      </w:r>
    </w:p>
    <w:p w14:paraId="053BBD15" w14:textId="77777777" w:rsidR="00045B5E" w:rsidRDefault="00045B5E" w:rsidP="00B619A3">
      <w:pPr>
        <w:spacing w:after="15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15B775D2" w14:textId="42FC8FD1" w:rsidR="00070A4C" w:rsidRPr="00551631" w:rsidRDefault="00070A4C" w:rsidP="00070A4C">
      <w:pPr>
        <w:pStyle w:val="NormalWeb"/>
        <w:suppressAutoHyphens/>
        <w:autoSpaceDN w:val="0"/>
        <w:spacing w:before="0" w:beforeAutospacing="0" w:after="120" w:afterAutospacing="0"/>
        <w:rPr>
          <w:rFonts w:ascii="Arial" w:hAnsi="Arial" w:cs="Arial"/>
          <w:b/>
          <w:bCs/>
          <w:i/>
          <w:iCs/>
          <w:sz w:val="24"/>
        </w:rPr>
      </w:pPr>
      <w:r w:rsidRPr="00070A4C">
        <w:rPr>
          <w:rFonts w:ascii="Arial" w:hAnsi="Arial" w:cs="Arial"/>
          <w:b/>
          <w:bCs/>
          <w:i/>
          <w:iCs/>
          <w:sz w:val="24"/>
        </w:rPr>
        <w:lastRenderedPageBreak/>
        <w:t>Dans la maison</w:t>
      </w:r>
    </w:p>
    <w:p w14:paraId="0F4B3E9C" w14:textId="7606F2F3" w:rsidR="00070A4C" w:rsidRPr="00551631" w:rsidRDefault="00070A4C" w:rsidP="00070A4C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551631">
        <w:rPr>
          <w:rFonts w:eastAsia="Times New Roman" w:cs="Arial"/>
          <w:sz w:val="24"/>
          <w:szCs w:val="24"/>
          <w:lang w:eastAsia="fr-BE"/>
        </w:rPr>
        <w:t xml:space="preserve">Une utilisation peu ordinaire </w:t>
      </w:r>
      <w:r>
        <w:rPr>
          <w:rFonts w:eastAsia="Times New Roman" w:cs="Arial"/>
          <w:sz w:val="24"/>
          <w:szCs w:val="24"/>
          <w:lang w:eastAsia="fr-BE"/>
        </w:rPr>
        <w:t>=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 désinfectant ménager.</w:t>
      </w:r>
    </w:p>
    <w:p w14:paraId="0E01C3EA" w14:textId="587A7CF2" w:rsidR="00045B5E" w:rsidRPr="00551631" w:rsidRDefault="00070A4C" w:rsidP="00045B5E">
      <w:pPr>
        <w:spacing w:after="24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En ajoutant 10 gouttes</w:t>
      </w:r>
      <w:r w:rsidRPr="00551631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d'huile essentielle d'arbre à thé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à l'eau de rinçage de votre machine à laver</w:t>
      </w:r>
      <w:r w:rsidRPr="00551631">
        <w:rPr>
          <w:rFonts w:eastAsia="Times New Roman" w:cs="Arial"/>
          <w:sz w:val="24"/>
          <w:szCs w:val="24"/>
          <w:lang w:eastAsia="fr-BE"/>
        </w:rPr>
        <w:t xml:space="preserve">, vous pourrez remplacer </w:t>
      </w:r>
      <w:r w:rsidRPr="00551631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l'eau de Javel.</w:t>
      </w:r>
    </w:p>
    <w:p w14:paraId="126BBB7C" w14:textId="3EBF6AF5" w:rsidR="00861541" w:rsidRPr="00F456D2" w:rsidRDefault="00070A4C" w:rsidP="00070A4C">
      <w:pPr>
        <w:shd w:val="clear" w:color="auto" w:fill="FFFFFF"/>
        <w:suppressAutoHyphens/>
        <w:autoSpaceDN w:val="0"/>
        <w:spacing w:after="120"/>
        <w:ind w:left="720" w:hanging="720"/>
        <w:rPr>
          <w:rFonts w:eastAsia="Times New Roman" w:cs="Arial"/>
          <w:b/>
          <w:bCs/>
          <w:i/>
          <w:iCs/>
          <w:sz w:val="24"/>
          <w:szCs w:val="24"/>
          <w:lang w:eastAsia="fr-BE"/>
        </w:rPr>
      </w:pPr>
      <w:r w:rsidRPr="00070A4C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Contre-indications</w:t>
      </w:r>
    </w:p>
    <w:p w14:paraId="7D5001A5" w14:textId="77777777" w:rsidR="00551631" w:rsidRPr="00551631" w:rsidRDefault="00551631" w:rsidP="00070A4C">
      <w:pPr>
        <w:spacing w:after="12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551631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L'huile essentielle d'arbre à thé est déconseillée pendant la période de grossesse et aux femmes qui allaitent.</w:t>
      </w:r>
    </w:p>
    <w:p w14:paraId="015C0012" w14:textId="01B99988" w:rsidR="00551631" w:rsidRDefault="00551631" w:rsidP="00551631">
      <w:pPr>
        <w:spacing w:after="15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551631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Les personnes ayant une peau sensible doivent faire des tests, des légères irritations pouvant survenir.</w:t>
      </w:r>
    </w:p>
    <w:p w14:paraId="4843AC48" w14:textId="673510A3" w:rsidR="00070A4C" w:rsidRDefault="00070A4C" w:rsidP="00551631">
      <w:pPr>
        <w:spacing w:after="15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</w:p>
    <w:p w14:paraId="4B960F3C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0"/>
        <w:jc w:val="center"/>
        <w:rPr>
          <w:rFonts w:eastAsia="Arial"/>
          <w:sz w:val="22"/>
          <w:szCs w:val="22"/>
        </w:rPr>
      </w:pPr>
      <w:r w:rsidRPr="00E73FBC">
        <w:rPr>
          <w:rFonts w:eastAsia="Arial" w:cs="Arial"/>
          <w:b/>
          <w:noProof/>
          <w:color w:val="333333"/>
          <w:sz w:val="22"/>
          <w:szCs w:val="22"/>
        </w:rPr>
        <w:drawing>
          <wp:inline distT="0" distB="0" distL="0" distR="0" wp14:anchorId="7DB3C864" wp14:editId="751B9697">
            <wp:extent cx="619121" cy="485775"/>
            <wp:effectExtent l="0" t="0" r="0" b="9525"/>
            <wp:docPr id="3" name="Image 5" descr="C:\Users\Hoebers\OneDrive\Captures d'écran\Dange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1" cy="4857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6D342FE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0"/>
        <w:rPr>
          <w:rFonts w:eastAsia="Times New Roman" w:cs="Arial"/>
          <w:color w:val="03000A"/>
          <w:sz w:val="24"/>
          <w:szCs w:val="24"/>
          <w:lang w:eastAsia="fr-BE"/>
        </w:rPr>
      </w:pPr>
    </w:p>
    <w:p w14:paraId="01BDEE15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jc w:val="center"/>
        <w:rPr>
          <w:rFonts w:ascii="Times New Roman" w:eastAsia="Times New Roman" w:hAnsi="Times New Roman"/>
          <w:sz w:val="24"/>
          <w:szCs w:val="24"/>
          <w:lang w:eastAsia="fr-BE"/>
        </w:rPr>
      </w:pPr>
      <w:r w:rsidRPr="00E73FBC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Je ne suis nullement expert en la matière, toutes les informations proviennent de sites du net.</w:t>
      </w:r>
    </w:p>
    <w:p w14:paraId="6E634D01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jc w:val="center"/>
        <w:rPr>
          <w:rFonts w:ascii="Times New Roman" w:eastAsia="Times New Roman" w:hAnsi="Times New Roman"/>
          <w:sz w:val="24"/>
          <w:szCs w:val="24"/>
          <w:lang w:eastAsia="fr-BE"/>
        </w:rPr>
      </w:pPr>
      <w:r w:rsidRPr="00E73FBC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Une simple recherche sur le net, et vous trouverez facilement.</w:t>
      </w:r>
    </w:p>
    <w:p w14:paraId="4FA61A36" w14:textId="5FD18D7E" w:rsidR="00E73FBC" w:rsidRPr="00E73FBC" w:rsidRDefault="00E73FBC" w:rsidP="00E73FBC">
      <w:pPr>
        <w:shd w:val="clear" w:color="auto" w:fill="FFFFFF"/>
        <w:suppressAutoHyphens/>
        <w:autoSpaceDN w:val="0"/>
        <w:spacing w:after="120"/>
        <w:jc w:val="center"/>
        <w:rPr>
          <w:rFonts w:ascii="Times New Roman" w:eastAsia="Times New Roman" w:hAnsi="Times New Roman"/>
          <w:sz w:val="24"/>
          <w:szCs w:val="24"/>
          <w:lang w:eastAsia="fr-BE"/>
        </w:rPr>
      </w:pPr>
      <w:r w:rsidRPr="00E73FBC">
        <w:rPr>
          <w:rFonts w:eastAsia="Times New Roman" w:cs="Arial"/>
          <w:b/>
          <w:bCs/>
          <w:color w:val="FF0000"/>
          <w:sz w:val="28"/>
          <w:szCs w:val="28"/>
          <w:lang w:eastAsia="fr-BE"/>
        </w:rPr>
        <w:t>Ceci ne remplace aucunement un avis médical. Pour tout usage dans un but thérapeutique, consultez un médecin.</w:t>
      </w:r>
    </w:p>
    <w:p w14:paraId="324871B2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jc w:val="center"/>
        <w:rPr>
          <w:rFonts w:ascii="Times New Roman" w:eastAsia="Times New Roman" w:hAnsi="Times New Roman"/>
          <w:sz w:val="24"/>
          <w:szCs w:val="24"/>
          <w:lang w:eastAsia="fr-BE"/>
        </w:rPr>
      </w:pPr>
    </w:p>
    <w:p w14:paraId="203E789B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jc w:val="center"/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</w:pPr>
    </w:p>
    <w:p w14:paraId="17A59BF7" w14:textId="77777777" w:rsidR="00E73FBC" w:rsidRPr="00E73FBC" w:rsidRDefault="00E73FBC" w:rsidP="00E73FBC">
      <w:pPr>
        <w:shd w:val="clear" w:color="auto" w:fill="FFFFFF"/>
        <w:suppressAutoHyphens/>
        <w:autoSpaceDN w:val="0"/>
        <w:spacing w:after="120"/>
        <w:rPr>
          <w:rFonts w:ascii="Times New Roman" w:eastAsia="Times New Roman" w:hAnsi="Times New Roman"/>
          <w:sz w:val="24"/>
          <w:szCs w:val="24"/>
          <w:lang w:eastAsia="fr-BE"/>
        </w:rPr>
      </w:pPr>
      <w:r w:rsidRPr="00E73FBC">
        <w:rPr>
          <w:rFonts w:eastAsia="Times New Roman" w:cs="Arial"/>
          <w:noProof/>
          <w:color w:val="303030"/>
          <w:sz w:val="24"/>
          <w:szCs w:val="24"/>
          <w:shd w:val="clear" w:color="auto" w:fill="FFFFFF"/>
          <w:lang w:eastAsia="fr-BE"/>
        </w:rPr>
        <w:drawing>
          <wp:inline distT="0" distB="0" distL="0" distR="0" wp14:anchorId="3E6D1F35" wp14:editId="7B5313EF">
            <wp:extent cx="1028700" cy="704846"/>
            <wp:effectExtent l="0" t="0" r="0" b="4"/>
            <wp:docPr id="4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048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E73FBC"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  <w:t xml:space="preserve"> </w:t>
      </w:r>
      <w:r w:rsidRPr="00E73FBC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 xml:space="preserve">Soyez prudent </w:t>
      </w:r>
      <w:r w:rsidRPr="00E73FBC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(revoyez les règles de prudence)</w:t>
      </w:r>
    </w:p>
    <w:p w14:paraId="475D1B69" w14:textId="77777777" w:rsidR="00E73FBC" w:rsidRPr="00E73FBC" w:rsidRDefault="00E73FBC" w:rsidP="00E73FBC">
      <w:pPr>
        <w:suppressAutoHyphens/>
        <w:autoSpaceDN w:val="0"/>
        <w:spacing w:after="120"/>
        <w:ind w:right="-34"/>
        <w:rPr>
          <w:rFonts w:eastAsia="Arial"/>
          <w:sz w:val="22"/>
          <w:szCs w:val="22"/>
        </w:rPr>
      </w:pPr>
      <w:r w:rsidRPr="00E73FBC">
        <w:rPr>
          <w:rFonts w:eastAsia="Arial" w:cs="Arial"/>
          <w:b/>
          <w:bCs/>
          <w:color w:val="555555"/>
          <w:sz w:val="24"/>
          <w:szCs w:val="24"/>
        </w:rPr>
        <w:t xml:space="preserve">Fiche : </w:t>
      </w:r>
      <w:r w:rsidRPr="00E73FBC">
        <w:rPr>
          <w:rFonts w:eastAsia="Arial" w:cs="Arial"/>
          <w:noProof/>
          <w:sz w:val="24"/>
          <w:szCs w:val="24"/>
        </w:rPr>
        <w:drawing>
          <wp:inline distT="0" distB="0" distL="0" distR="0" wp14:anchorId="3D30B64E" wp14:editId="10CE9931">
            <wp:extent cx="171450" cy="171450"/>
            <wp:effectExtent l="0" t="0" r="0" b="0"/>
            <wp:docPr id="5" name="Image 3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E73FBC">
        <w:rPr>
          <w:rFonts w:eastAsia="Arial" w:cs="Arial"/>
          <w:sz w:val="24"/>
          <w:szCs w:val="24"/>
        </w:rPr>
        <w:t xml:space="preserve"> </w:t>
      </w:r>
      <w:r w:rsidRPr="00E73FBC">
        <w:rPr>
          <w:rFonts w:eastAsia="Arial" w:cs="Arial"/>
          <w:bCs/>
          <w:color w:val="555555"/>
          <w:sz w:val="24"/>
          <w:szCs w:val="24"/>
        </w:rPr>
        <w:t>2022 JDN  jardins du nord.</w:t>
      </w:r>
      <w:r w:rsidRPr="00E73FBC">
        <w:rPr>
          <w:rFonts w:eastAsia="Arial" w:cs="Arial"/>
          <w:sz w:val="24"/>
          <w:szCs w:val="24"/>
        </w:rPr>
        <w:t xml:space="preserve"> </w:t>
      </w:r>
    </w:p>
    <w:p w14:paraId="79CC1CD2" w14:textId="7157C482" w:rsidR="00070A4C" w:rsidRDefault="00E73FBC" w:rsidP="00045B5E">
      <w:pPr>
        <w:suppressAutoHyphens/>
        <w:autoSpaceDN w:val="0"/>
        <w:spacing w:after="120"/>
        <w:ind w:right="-34"/>
        <w:rPr>
          <w:rFonts w:eastAsia="Arial" w:cs="Arial"/>
          <w:sz w:val="24"/>
          <w:szCs w:val="24"/>
        </w:rPr>
      </w:pPr>
      <w:r w:rsidRPr="00E73FBC">
        <w:rPr>
          <w:rFonts w:eastAsia="Arial" w:cs="Arial"/>
          <w:b/>
          <w:sz w:val="24"/>
          <w:szCs w:val="24"/>
        </w:rPr>
        <w:t>Texte :</w:t>
      </w:r>
      <w:r w:rsidRPr="00E73FBC">
        <w:rPr>
          <w:rFonts w:eastAsia="Arial" w:cs="Arial"/>
          <w:sz w:val="24"/>
          <w:szCs w:val="24"/>
        </w:rPr>
        <w:t xml:space="preserve"> issu du net</w:t>
      </w:r>
    </w:p>
    <w:p w14:paraId="4F1A9AAC" w14:textId="492504CF" w:rsidR="00045B5E" w:rsidRPr="00551631" w:rsidRDefault="00045B5E" w:rsidP="00045B5E">
      <w:pPr>
        <w:suppressAutoHyphens/>
        <w:autoSpaceDN w:val="0"/>
        <w:spacing w:after="120"/>
        <w:ind w:right="-34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045B5E">
        <w:rPr>
          <w:rFonts w:eastAsia="Arial" w:cs="Arial"/>
          <w:b/>
          <w:bCs/>
          <w:sz w:val="24"/>
          <w:szCs w:val="24"/>
        </w:rPr>
        <w:t>Photo</w:t>
      </w:r>
      <w:r>
        <w:rPr>
          <w:rFonts w:eastAsia="Arial" w:cs="Arial"/>
          <w:sz w:val="24"/>
          <w:szCs w:val="24"/>
        </w:rPr>
        <w:t> : du net</w:t>
      </w:r>
    </w:p>
    <w:sectPr w:rsidR="00045B5E" w:rsidRPr="00551631" w:rsidSect="00551631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45C57" w14:textId="77777777" w:rsidR="00BA2DC4" w:rsidRDefault="00BA2DC4" w:rsidP="00E73FBC">
      <w:pPr>
        <w:spacing w:after="0"/>
      </w:pPr>
      <w:r>
        <w:separator/>
      </w:r>
    </w:p>
  </w:endnote>
  <w:endnote w:type="continuationSeparator" w:id="0">
    <w:p w14:paraId="30D6827F" w14:textId="77777777" w:rsidR="00BA2DC4" w:rsidRDefault="00BA2DC4" w:rsidP="00E73F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35786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BE99009" w14:textId="1156C272" w:rsidR="00E73FBC" w:rsidRDefault="00E73FBC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653FDB" w14:textId="77777777" w:rsidR="00E73FBC" w:rsidRDefault="00E73FB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77E12" w14:textId="77777777" w:rsidR="00BA2DC4" w:rsidRDefault="00BA2DC4" w:rsidP="00E73FBC">
      <w:pPr>
        <w:spacing w:after="0"/>
      </w:pPr>
      <w:r>
        <w:separator/>
      </w:r>
    </w:p>
  </w:footnote>
  <w:footnote w:type="continuationSeparator" w:id="0">
    <w:p w14:paraId="214293E6" w14:textId="77777777" w:rsidR="00BA2DC4" w:rsidRDefault="00BA2DC4" w:rsidP="00E73FB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B193F"/>
    <w:multiLevelType w:val="hybridMultilevel"/>
    <w:tmpl w:val="AD922738"/>
    <w:lvl w:ilvl="0" w:tplc="8B744E6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431E6"/>
    <w:multiLevelType w:val="hybridMultilevel"/>
    <w:tmpl w:val="6340FDF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862236">
    <w:abstractNumId w:val="1"/>
  </w:num>
  <w:num w:numId="2" w16cid:durableId="888883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31"/>
    <w:rsid w:val="00045B5E"/>
    <w:rsid w:val="00070A4C"/>
    <w:rsid w:val="00073A3D"/>
    <w:rsid w:val="00551631"/>
    <w:rsid w:val="00861541"/>
    <w:rsid w:val="008C290C"/>
    <w:rsid w:val="00B105AB"/>
    <w:rsid w:val="00B619A3"/>
    <w:rsid w:val="00BA2DC4"/>
    <w:rsid w:val="00CD5027"/>
    <w:rsid w:val="00DF132D"/>
    <w:rsid w:val="00E73FBC"/>
    <w:rsid w:val="00EC0F1A"/>
    <w:rsid w:val="00F4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687EF"/>
  <w15:chartTrackingRefBased/>
  <w15:docId w15:val="{6A7F11D3-6D0C-4D3A-A30C-B25A252A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2022-08-22T12:30:00Z</dcterms:created>
  <dcterms:modified xsi:type="dcterms:W3CDTF">2022-08-22T12:30:00Z</dcterms:modified>
</cp:coreProperties>
</file>