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BCA8F" w14:textId="1033B41A" w:rsidR="00795E44" w:rsidRDefault="00795E44" w:rsidP="00795E44">
      <w:pPr>
        <w:ind w:left="0"/>
        <w:jc w:val="center"/>
      </w:pPr>
      <w:bookmarkStart w:id="0" w:name="_Hlk107569637"/>
      <w:bookmarkStart w:id="1" w:name="_Hlk107742455"/>
      <w:bookmarkEnd w:id="0"/>
      <w:r w:rsidRPr="0085174A">
        <w:rPr>
          <w:noProof/>
        </w:rPr>
        <w:drawing>
          <wp:inline distT="0" distB="0" distL="0" distR="0" wp14:anchorId="2A91119A" wp14:editId="1A5D17B7">
            <wp:extent cx="5762625" cy="704850"/>
            <wp:effectExtent l="0" t="0" r="9525" b="0"/>
            <wp:docPr id="2" name="Image 2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208CDD7B" w14:textId="77777777" w:rsidR="00795E44" w:rsidRDefault="00795E44"/>
    <w:p w14:paraId="043502D3" w14:textId="5DDD2B27" w:rsidR="00795E44" w:rsidRDefault="00795E44" w:rsidP="00795E44">
      <w:pPr>
        <w:spacing w:before="0" w:after="120"/>
        <w:ind w:left="0" w:right="0"/>
        <w:jc w:val="center"/>
        <w:rPr>
          <w:rFonts w:eastAsia="Times New Roman" w:cs="Arial"/>
          <w:b/>
          <w:bCs/>
          <w:color w:val="FFFFFF"/>
          <w:sz w:val="36"/>
          <w:szCs w:val="36"/>
          <w:shd w:val="clear" w:color="auto" w:fill="008000"/>
          <w:lang w:eastAsia="fr-FR"/>
        </w:rPr>
      </w:pPr>
      <w:r w:rsidRPr="00EF1DCD">
        <w:rPr>
          <w:rFonts w:eastAsia="Times New Roman" w:cs="Arial"/>
          <w:b/>
          <w:bCs/>
          <w:color w:val="FFFFFF"/>
          <w:sz w:val="36"/>
          <w:szCs w:val="36"/>
          <w:shd w:val="clear" w:color="auto" w:fill="008000"/>
          <w:lang w:eastAsia="fr-FR"/>
        </w:rPr>
        <w:t>Fiche vertus de plantes :</w:t>
      </w:r>
      <w:r w:rsidRPr="00F404E4">
        <w:rPr>
          <w:rFonts w:eastAsia="Times New Roman" w:cs="Arial"/>
          <w:b/>
          <w:bCs/>
          <w:color w:val="FFFFFF"/>
          <w:sz w:val="36"/>
          <w:szCs w:val="36"/>
          <w:shd w:val="clear" w:color="auto" w:fill="008000"/>
          <w:lang w:eastAsia="fr-FR"/>
        </w:rPr>
        <w:t xml:space="preserve"> </w:t>
      </w:r>
      <w:r>
        <w:rPr>
          <w:rFonts w:eastAsia="Times New Roman" w:cs="Arial"/>
          <w:b/>
          <w:bCs/>
          <w:color w:val="FFFFFF"/>
          <w:sz w:val="36"/>
          <w:szCs w:val="36"/>
          <w:shd w:val="clear" w:color="auto" w:fill="008000"/>
          <w:lang w:eastAsia="fr-FR"/>
        </w:rPr>
        <w:t>L’aigremoine</w:t>
      </w:r>
    </w:p>
    <w:p w14:paraId="08CD6FF5" w14:textId="77777777" w:rsidR="00795E44" w:rsidRDefault="00795E44" w:rsidP="00795E44">
      <w:pPr>
        <w:spacing w:before="0" w:after="120"/>
        <w:ind w:left="0" w:right="0"/>
        <w:jc w:val="center"/>
      </w:pPr>
    </w:p>
    <w:p w14:paraId="78C4FFA6" w14:textId="361999CD" w:rsidR="00DF132D" w:rsidRDefault="00795E44" w:rsidP="00795E44">
      <w:pPr>
        <w:jc w:val="center"/>
      </w:pPr>
      <w:r>
        <w:rPr>
          <w:noProof/>
        </w:rPr>
        <w:drawing>
          <wp:inline distT="0" distB="0" distL="0" distR="0" wp14:anchorId="1325CABA" wp14:editId="11BDD4DA">
            <wp:extent cx="3060570" cy="1704975"/>
            <wp:effectExtent l="0" t="0" r="6985" b="0"/>
            <wp:docPr id="1" name="Image 1" descr="Une image contenant herbe, fleur, plante, vergeret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e image contenant herbe, fleur, plante, vergerett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472" cy="1706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59A16" w14:textId="05BF5E6B" w:rsidR="00795E44" w:rsidRDefault="008E4034" w:rsidP="008E4034">
      <w:pPr>
        <w:spacing w:before="0" w:after="120"/>
        <w:ind w:left="0" w:right="0"/>
        <w:jc w:val="center"/>
      </w:pPr>
      <w:r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>L</w:t>
      </w:r>
      <w:r w:rsidRPr="008E4034"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>'aigremoine</w:t>
      </w:r>
      <w:r w:rsidRPr="008E4034">
        <w:rPr>
          <w:rFonts w:eastAsia="Times New Roman" w:cs="Arial"/>
          <w:color w:val="333333"/>
          <w:sz w:val="24"/>
          <w:szCs w:val="24"/>
          <w:lang w:eastAsia="fr-BE"/>
        </w:rPr>
        <w:t>, une plante herbacée vivace très répandue en Europe,</w:t>
      </w:r>
    </w:p>
    <w:p w14:paraId="23A15347" w14:textId="77777777" w:rsidR="00795E44" w:rsidRDefault="00795E44" w:rsidP="00795E44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  <w:r w:rsidRPr="00F404E4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Nom commun</w:t>
      </w:r>
      <w:r>
        <w:rPr>
          <w:rFonts w:eastAsia="Times New Roman" w:cs="Arial"/>
          <w:color w:val="333333"/>
          <w:sz w:val="24"/>
          <w:szCs w:val="24"/>
          <w:lang w:eastAsia="fr-BE"/>
        </w:rPr>
        <w:t> </w:t>
      </w:r>
    </w:p>
    <w:p w14:paraId="59D45525" w14:textId="65B6F63A" w:rsidR="00795E44" w:rsidRPr="00795E44" w:rsidRDefault="00795E44" w:rsidP="00795E44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  <w:r w:rsidRPr="00795E44">
        <w:rPr>
          <w:rFonts w:eastAsia="Times New Roman" w:cs="Arial"/>
          <w:color w:val="333333"/>
          <w:sz w:val="24"/>
          <w:szCs w:val="24"/>
          <w:lang w:eastAsia="fr-BE"/>
        </w:rPr>
        <w:t>Aigremoine</w:t>
      </w:r>
    </w:p>
    <w:p w14:paraId="6C45C976" w14:textId="3B2371DF" w:rsidR="00795E44" w:rsidRPr="007C77D9" w:rsidRDefault="00795E44" w:rsidP="00795E44">
      <w:pPr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7C77D9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 xml:space="preserve">Nom latin </w:t>
      </w:r>
    </w:p>
    <w:p w14:paraId="0BD48087" w14:textId="6F771589" w:rsidR="00795E44" w:rsidRDefault="008E4034" w:rsidP="00795E44">
      <w:pPr>
        <w:spacing w:before="0" w:after="120"/>
        <w:ind w:left="0" w:right="0"/>
        <w:rPr>
          <w:rStyle w:val="Accentuation"/>
          <w:rFonts w:ascii="Raleway" w:hAnsi="Raleway"/>
          <w:color w:val="303030"/>
          <w:shd w:val="clear" w:color="auto" w:fill="FFFFFF"/>
        </w:rPr>
      </w:pPr>
      <w:r>
        <w:rPr>
          <w:rFonts w:eastAsia="Times New Roman" w:cs="Arial"/>
          <w:i/>
          <w:iCs/>
          <w:color w:val="333333"/>
          <w:sz w:val="24"/>
          <w:szCs w:val="24"/>
          <w:lang w:eastAsia="fr-BE"/>
        </w:rPr>
        <w:t>A</w:t>
      </w:r>
      <w:r w:rsidR="00795E44" w:rsidRPr="00795E44">
        <w:rPr>
          <w:rFonts w:eastAsia="Times New Roman" w:cs="Arial"/>
          <w:i/>
          <w:iCs/>
          <w:color w:val="333333"/>
          <w:sz w:val="24"/>
          <w:szCs w:val="24"/>
          <w:lang w:eastAsia="fr-BE"/>
        </w:rPr>
        <w:t>grios</w:t>
      </w:r>
    </w:p>
    <w:p w14:paraId="01567430" w14:textId="14E0B6E1" w:rsidR="00795E44" w:rsidRPr="00F404E4" w:rsidRDefault="00795E44" w:rsidP="00795E44">
      <w:pPr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7C77D9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Autres noms</w:t>
      </w:r>
    </w:p>
    <w:p w14:paraId="2BCAF18C" w14:textId="5A86B7A0" w:rsidR="00795E44" w:rsidRDefault="008E4034" w:rsidP="008E4034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  <w:r>
        <w:rPr>
          <w:rFonts w:eastAsia="Times New Roman" w:cs="Arial"/>
          <w:color w:val="333333"/>
          <w:sz w:val="24"/>
          <w:szCs w:val="24"/>
          <w:lang w:eastAsia="fr-BE"/>
        </w:rPr>
        <w:t>E</w:t>
      </w:r>
      <w:r w:rsidRPr="008E4034">
        <w:rPr>
          <w:rFonts w:eastAsia="Times New Roman" w:cs="Arial"/>
          <w:color w:val="333333"/>
          <w:sz w:val="24"/>
          <w:szCs w:val="24"/>
          <w:lang w:eastAsia="fr-BE"/>
        </w:rPr>
        <w:t xml:space="preserve">upatoire des Anciens, </w:t>
      </w:r>
      <w:r>
        <w:rPr>
          <w:rFonts w:eastAsia="Times New Roman" w:cs="Arial"/>
          <w:color w:val="333333"/>
          <w:sz w:val="24"/>
          <w:szCs w:val="24"/>
          <w:lang w:eastAsia="fr-BE"/>
        </w:rPr>
        <w:t>H</w:t>
      </w:r>
      <w:r w:rsidRPr="008E4034">
        <w:rPr>
          <w:rFonts w:eastAsia="Times New Roman" w:cs="Arial"/>
          <w:color w:val="333333"/>
          <w:sz w:val="24"/>
          <w:szCs w:val="24"/>
          <w:lang w:eastAsia="fr-BE"/>
        </w:rPr>
        <w:t xml:space="preserve">erbe de Saint-Guillaume, </w:t>
      </w:r>
      <w:r>
        <w:rPr>
          <w:rFonts w:eastAsia="Times New Roman" w:cs="Arial"/>
          <w:color w:val="333333"/>
          <w:sz w:val="24"/>
          <w:szCs w:val="24"/>
          <w:lang w:eastAsia="fr-BE"/>
        </w:rPr>
        <w:t>H</w:t>
      </w:r>
      <w:r w:rsidRPr="008E4034">
        <w:rPr>
          <w:rFonts w:eastAsia="Times New Roman" w:cs="Arial"/>
          <w:color w:val="333333"/>
          <w:sz w:val="24"/>
          <w:szCs w:val="24"/>
          <w:lang w:eastAsia="fr-BE"/>
        </w:rPr>
        <w:t xml:space="preserve">erbe de la mère, </w:t>
      </w:r>
      <w:r>
        <w:rPr>
          <w:rFonts w:eastAsia="Times New Roman" w:cs="Arial"/>
          <w:color w:val="333333"/>
          <w:sz w:val="24"/>
          <w:szCs w:val="24"/>
          <w:lang w:eastAsia="fr-BE"/>
        </w:rPr>
        <w:t>T</w:t>
      </w:r>
      <w:r w:rsidRPr="008E4034">
        <w:rPr>
          <w:rFonts w:eastAsia="Times New Roman" w:cs="Arial"/>
          <w:color w:val="333333"/>
          <w:sz w:val="24"/>
          <w:szCs w:val="24"/>
          <w:lang w:eastAsia="fr-BE"/>
        </w:rPr>
        <w:t xml:space="preserve">hé du Nord et </w:t>
      </w:r>
      <w:r>
        <w:rPr>
          <w:rFonts w:eastAsia="Times New Roman" w:cs="Arial"/>
          <w:color w:val="333333"/>
          <w:sz w:val="24"/>
          <w:szCs w:val="24"/>
          <w:lang w:eastAsia="fr-BE"/>
        </w:rPr>
        <w:t>Th</w:t>
      </w:r>
      <w:r w:rsidRPr="008E4034">
        <w:rPr>
          <w:rFonts w:eastAsia="Times New Roman" w:cs="Arial"/>
          <w:color w:val="333333"/>
          <w:sz w:val="24"/>
          <w:szCs w:val="24"/>
          <w:lang w:eastAsia="fr-BE"/>
        </w:rPr>
        <w:t>é des bois. </w:t>
      </w:r>
    </w:p>
    <w:p w14:paraId="7D3F5362" w14:textId="016EC3C7" w:rsidR="008E4034" w:rsidRDefault="008E4034" w:rsidP="008E4034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</w:p>
    <w:p w14:paraId="11594F6F" w14:textId="2A491A43" w:rsidR="008E4034" w:rsidRDefault="008E4034" w:rsidP="008E4034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</w:p>
    <w:p w14:paraId="402A4E4B" w14:textId="77777777" w:rsidR="008E4034" w:rsidRDefault="008E4034" w:rsidP="008E4034">
      <w:pPr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lastRenderedPageBreak/>
        <w:t>Parties utilisées</w:t>
      </w:r>
    </w:p>
    <w:p w14:paraId="71902089" w14:textId="77777777" w:rsidR="000C7054" w:rsidRPr="000C7054" w:rsidRDefault="008E4034" w:rsidP="000C7054">
      <w:pPr>
        <w:spacing w:before="0" w:after="0"/>
        <w:ind w:left="0" w:right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0C705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Les sommités fleuries, </w:t>
      </w:r>
    </w:p>
    <w:p w14:paraId="7998372D" w14:textId="0412C91E" w:rsidR="000C7054" w:rsidRPr="000C7054" w:rsidRDefault="000C7054" w:rsidP="000C7054">
      <w:pPr>
        <w:spacing w:before="0" w:after="0"/>
        <w:ind w:left="0" w:right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0C705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</w:t>
      </w:r>
      <w:r w:rsidR="008E4034" w:rsidRPr="000C705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es feuilles</w:t>
      </w:r>
      <w:r w:rsidRPr="000C705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,</w:t>
      </w:r>
    </w:p>
    <w:p w14:paraId="0E4EFD6A" w14:textId="5FBA356D" w:rsidR="000C7054" w:rsidRPr="000C7054" w:rsidRDefault="000C7054" w:rsidP="000C7054">
      <w:pPr>
        <w:spacing w:before="0" w:after="0"/>
        <w:ind w:left="0" w:right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0C705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</w:t>
      </w:r>
      <w:r w:rsidR="008E4034" w:rsidRPr="000C705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 haut de la tige</w:t>
      </w:r>
      <w:r w:rsidRPr="000C705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,</w:t>
      </w:r>
    </w:p>
    <w:p w14:paraId="51813F83" w14:textId="029B73FC" w:rsidR="008E4034" w:rsidRDefault="000C7054" w:rsidP="008E4034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  <w:r w:rsidRPr="000C705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S</w:t>
      </w:r>
      <w:r w:rsidR="008E4034" w:rsidRPr="000C705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ont récoltés en pleine floraison, en juillet-août,</w:t>
      </w:r>
      <w:r w:rsidR="008E4034" w:rsidRPr="000C7054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="008E4034" w:rsidRPr="008E4034">
        <w:rPr>
          <w:rFonts w:eastAsia="Times New Roman" w:cs="Arial"/>
          <w:color w:val="333333"/>
          <w:sz w:val="24"/>
          <w:szCs w:val="24"/>
          <w:lang w:eastAsia="fr-BE"/>
        </w:rPr>
        <w:t xml:space="preserve">ils sont </w:t>
      </w:r>
      <w:r w:rsidR="008E4034" w:rsidRPr="000C705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ensuite séchés</w:t>
      </w:r>
      <w:r w:rsidR="008E4034" w:rsidRPr="000C7054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="008E4034" w:rsidRPr="008E4034">
        <w:rPr>
          <w:rFonts w:eastAsia="Times New Roman" w:cs="Arial"/>
          <w:color w:val="333333"/>
          <w:sz w:val="24"/>
          <w:szCs w:val="24"/>
          <w:lang w:eastAsia="fr-BE"/>
        </w:rPr>
        <w:t>pour être utilisées en phytothérapie.</w:t>
      </w:r>
    </w:p>
    <w:p w14:paraId="5EE72AC9" w14:textId="77777777" w:rsidR="000C7054" w:rsidRDefault="000C7054" w:rsidP="000C7054">
      <w:pPr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7C77D9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Propriétés</w:t>
      </w:r>
    </w:p>
    <w:p w14:paraId="0D614A2A" w14:textId="1674DCC9" w:rsidR="000C7054" w:rsidRPr="000C7054" w:rsidRDefault="000C7054" w:rsidP="000C7054">
      <w:pPr>
        <w:shd w:val="clear" w:color="auto" w:fill="FFFFFF"/>
        <w:spacing w:before="0" w:after="120"/>
        <w:ind w:left="0" w:right="0"/>
        <w:rPr>
          <w:rFonts w:eastAsia="Times New Roman" w:cs="Arial"/>
          <w:b/>
          <w:bCs/>
          <w:i/>
          <w:iCs/>
          <w:color w:val="333333"/>
          <w:sz w:val="24"/>
          <w:szCs w:val="24"/>
          <w:lang w:eastAsia="fr-BE"/>
        </w:rPr>
      </w:pPr>
      <w:r w:rsidRPr="000C7054">
        <w:rPr>
          <w:rFonts w:eastAsia="Times New Roman" w:cs="Arial"/>
          <w:b/>
          <w:bCs/>
          <w:i/>
          <w:iCs/>
          <w:color w:val="333333"/>
          <w:sz w:val="24"/>
          <w:szCs w:val="24"/>
          <w:lang w:eastAsia="fr-BE"/>
        </w:rPr>
        <w:t>L'aigremoine a plusieurs vertus médicinales</w:t>
      </w:r>
    </w:p>
    <w:p w14:paraId="6866ED05" w14:textId="7529E891" w:rsidR="000C7054" w:rsidRPr="00B9621E" w:rsidRDefault="000C7054" w:rsidP="00B9621E">
      <w:pPr>
        <w:pStyle w:val="Paragraphedeliste"/>
        <w:numPr>
          <w:ilvl w:val="0"/>
          <w:numId w:val="2"/>
        </w:numPr>
        <w:shd w:val="clear" w:color="auto" w:fill="FFFFFF"/>
        <w:spacing w:before="0" w:after="0"/>
        <w:ind w:right="0"/>
        <w:rPr>
          <w:rFonts w:ascii="Raleway" w:eastAsia="Times New Roman" w:hAnsi="Raleway"/>
          <w:color w:val="303030"/>
          <w:sz w:val="24"/>
          <w:szCs w:val="24"/>
          <w:lang w:eastAsia="fr-BE"/>
        </w:rPr>
      </w:pP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Cicatrisante et désinfectante</w:t>
      </w:r>
      <w:r w:rsid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,</w:t>
      </w:r>
      <w:r w:rsidRP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 elle peut s'utiliser pour </w:t>
      </w: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les petites plaies</w:t>
      </w:r>
      <w:r w:rsidRPr="00B9621E">
        <w:rPr>
          <w:rFonts w:ascii="Raleway" w:eastAsia="Times New Roman" w:hAnsi="Raleway"/>
          <w:color w:val="0070C0"/>
          <w:sz w:val="24"/>
          <w:szCs w:val="24"/>
          <w:lang w:eastAsia="fr-BE"/>
        </w:rPr>
        <w:t xml:space="preserve"> </w:t>
      </w:r>
      <w:r w:rsidRP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>par son action hémostatique (arrête les saignements).</w:t>
      </w:r>
    </w:p>
    <w:p w14:paraId="4F9FC8C2" w14:textId="234E7D56" w:rsidR="000C7054" w:rsidRPr="00B9621E" w:rsidRDefault="000C7054" w:rsidP="00B9621E">
      <w:pPr>
        <w:pStyle w:val="Paragraphedeliste"/>
        <w:numPr>
          <w:ilvl w:val="0"/>
          <w:numId w:val="2"/>
        </w:numPr>
        <w:shd w:val="clear" w:color="auto" w:fill="FFFFFF"/>
        <w:spacing w:before="94" w:after="0"/>
        <w:ind w:right="0"/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</w:pP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Anti-inflammatoire et antitussive</w:t>
      </w:r>
      <w:r w:rsidR="00B9621E">
        <w:rPr>
          <w:rFonts w:ascii="Raleway" w:eastAsia="Times New Roman" w:hAnsi="Raleway"/>
          <w:color w:val="0070C0"/>
          <w:sz w:val="24"/>
          <w:szCs w:val="24"/>
          <w:lang w:eastAsia="fr-BE"/>
        </w:rPr>
        <w:t>,</w:t>
      </w:r>
      <w:r w:rsidRP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 </w:t>
      </w: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en gargarisme</w:t>
      </w:r>
      <w:r w:rsidRPr="00B9621E">
        <w:rPr>
          <w:rFonts w:ascii="Raleway" w:eastAsia="Times New Roman" w:hAnsi="Raleway"/>
          <w:color w:val="0070C0"/>
          <w:sz w:val="24"/>
          <w:szCs w:val="24"/>
          <w:lang w:eastAsia="fr-BE"/>
        </w:rPr>
        <w:t xml:space="preserve"> </w:t>
      </w:r>
      <w:r w:rsidRP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en cas </w:t>
      </w: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de toux sèche, de maux de gorge, d'extinction de voix ou pour traiter les aphtes et les gingivites.</w:t>
      </w:r>
    </w:p>
    <w:p w14:paraId="3FE5A28D" w14:textId="34D31C02" w:rsidR="000C7054" w:rsidRPr="00B9621E" w:rsidRDefault="000C7054" w:rsidP="00B9621E">
      <w:pPr>
        <w:pStyle w:val="Paragraphedeliste"/>
        <w:numPr>
          <w:ilvl w:val="0"/>
          <w:numId w:val="2"/>
        </w:numPr>
        <w:shd w:val="clear" w:color="auto" w:fill="FFFFFF"/>
        <w:spacing w:before="94" w:after="0"/>
        <w:ind w:right="0"/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</w:pP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Dépurative</w:t>
      </w:r>
      <w:r w:rsidR="00B9621E">
        <w:rPr>
          <w:rFonts w:ascii="Raleway" w:eastAsia="Times New Roman" w:hAnsi="Raleway"/>
          <w:color w:val="0070C0"/>
          <w:sz w:val="24"/>
          <w:szCs w:val="24"/>
          <w:lang w:eastAsia="fr-BE"/>
        </w:rPr>
        <w:t>,</w:t>
      </w:r>
      <w:r w:rsidRP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 elle est à la fois cholagogue (elle facilite </w:t>
      </w: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l'évacuation de la bile</w:t>
      </w:r>
      <w:r w:rsidRP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) et cholérétique (elle facilite </w:t>
      </w: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la sécrétion de la bile</w:t>
      </w:r>
      <w:r w:rsidRP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), ce qui permet de faciliter </w:t>
      </w: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l'évacuation des calculs biliaires.</w:t>
      </w:r>
    </w:p>
    <w:p w14:paraId="6799E086" w14:textId="2B526EF3" w:rsidR="000C7054" w:rsidRPr="00B9621E" w:rsidRDefault="000C7054" w:rsidP="00B9621E">
      <w:pPr>
        <w:pStyle w:val="Paragraphedeliste"/>
        <w:numPr>
          <w:ilvl w:val="0"/>
          <w:numId w:val="2"/>
        </w:numPr>
        <w:shd w:val="clear" w:color="auto" w:fill="FFFFFF"/>
        <w:spacing w:before="94" w:after="0"/>
        <w:ind w:right="0"/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</w:pP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Diurétique</w:t>
      </w:r>
      <w:r w:rsidR="00B9621E">
        <w:rPr>
          <w:rFonts w:ascii="Raleway" w:eastAsia="Times New Roman" w:hAnsi="Raleway"/>
          <w:color w:val="0070C0"/>
          <w:sz w:val="24"/>
          <w:szCs w:val="24"/>
          <w:lang w:eastAsia="fr-BE"/>
        </w:rPr>
        <w:t>,</w:t>
      </w:r>
      <w:r w:rsidRP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 elle stimule les reins dans leur travail de filtration et </w:t>
      </w: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permet l'évacuation des toxines en augmentant le volume des urines.</w:t>
      </w:r>
    </w:p>
    <w:p w14:paraId="154764B3" w14:textId="14771DF2" w:rsidR="000C7054" w:rsidRPr="00B9621E" w:rsidRDefault="000C7054" w:rsidP="00B9621E">
      <w:pPr>
        <w:pStyle w:val="Paragraphedeliste"/>
        <w:numPr>
          <w:ilvl w:val="0"/>
          <w:numId w:val="2"/>
        </w:numPr>
        <w:shd w:val="clear" w:color="auto" w:fill="FFFFFF"/>
        <w:spacing w:before="94" w:after="0"/>
        <w:ind w:right="0"/>
        <w:rPr>
          <w:rFonts w:ascii="Raleway" w:eastAsia="Times New Roman" w:hAnsi="Raleway"/>
          <w:color w:val="303030"/>
          <w:sz w:val="24"/>
          <w:szCs w:val="24"/>
          <w:lang w:eastAsia="fr-BE"/>
        </w:rPr>
      </w:pP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Astringente</w:t>
      </w:r>
      <w:r w:rsid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 xml:space="preserve">, </w:t>
      </w:r>
      <w:r w:rsidRP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>du fait des tanins qu'elle contient), elle agit sur les muqueuses intestinales en les resserrant, et s'avère ainsi intéressante en cas de diarrhée légère.</w:t>
      </w:r>
    </w:p>
    <w:p w14:paraId="6EEEEFB5" w14:textId="5BA1C490" w:rsidR="000C7054" w:rsidRDefault="000C7054" w:rsidP="00B9621E">
      <w:pPr>
        <w:pStyle w:val="Paragraphedeliste"/>
        <w:numPr>
          <w:ilvl w:val="0"/>
          <w:numId w:val="2"/>
        </w:numPr>
        <w:shd w:val="clear" w:color="auto" w:fill="FFFFFF"/>
        <w:spacing w:before="94" w:after="0"/>
        <w:ind w:right="0"/>
        <w:rPr>
          <w:rFonts w:ascii="Raleway" w:eastAsia="Times New Roman" w:hAnsi="Raleway"/>
          <w:color w:val="303030"/>
          <w:sz w:val="24"/>
          <w:szCs w:val="24"/>
          <w:lang w:eastAsia="fr-BE"/>
        </w:rPr>
      </w:pP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Reminéralisante</w:t>
      </w:r>
      <w:r w:rsid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>,</w:t>
      </w:r>
      <w:r w:rsidRP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 l'aigremoine contient </w:t>
      </w:r>
      <w:r w:rsidRPr="00B9621E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plus de 10% de silice,</w:t>
      </w:r>
      <w:r w:rsidRPr="00B9621E">
        <w:rPr>
          <w:rFonts w:ascii="Raleway" w:eastAsia="Times New Roman" w:hAnsi="Raleway"/>
          <w:color w:val="0070C0"/>
          <w:sz w:val="24"/>
          <w:szCs w:val="24"/>
          <w:lang w:eastAsia="fr-BE"/>
        </w:rPr>
        <w:t xml:space="preserve"> </w:t>
      </w:r>
      <w:r w:rsidRPr="00B9621E">
        <w:rPr>
          <w:rFonts w:ascii="Raleway" w:eastAsia="Times New Roman" w:hAnsi="Raleway"/>
          <w:color w:val="303030"/>
          <w:sz w:val="24"/>
          <w:szCs w:val="24"/>
          <w:lang w:eastAsia="fr-BE"/>
        </w:rPr>
        <w:t>et est, à ce titre, un reminéralisant naturel du corps.</w:t>
      </w:r>
    </w:p>
    <w:p w14:paraId="67FEC01F" w14:textId="77777777" w:rsidR="001C401B" w:rsidRPr="00B9621E" w:rsidRDefault="001C401B" w:rsidP="001C401B">
      <w:pPr>
        <w:pStyle w:val="Paragraphedeliste"/>
        <w:shd w:val="clear" w:color="auto" w:fill="FFFFFF"/>
        <w:spacing w:before="94" w:after="0"/>
        <w:ind w:right="0"/>
        <w:rPr>
          <w:rFonts w:ascii="Raleway" w:eastAsia="Times New Roman" w:hAnsi="Raleway"/>
          <w:color w:val="303030"/>
          <w:sz w:val="24"/>
          <w:szCs w:val="24"/>
          <w:lang w:eastAsia="fr-BE"/>
        </w:rPr>
      </w:pPr>
    </w:p>
    <w:p w14:paraId="20C5B89F" w14:textId="2A25343A" w:rsidR="001C401B" w:rsidRDefault="001C401B" w:rsidP="001C401B">
      <w:pPr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12415E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Utilisation</w:t>
      </w: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s</w:t>
      </w:r>
      <w:r w:rsidRPr="00423E95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 xml:space="preserve"> </w:t>
      </w: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e</w:t>
      </w:r>
      <w:r w:rsidRPr="00423E95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n phytothérapie</w:t>
      </w:r>
    </w:p>
    <w:p w14:paraId="747DDFDE" w14:textId="77777777" w:rsidR="001C401B" w:rsidRDefault="001C401B" w:rsidP="001C401B">
      <w:pPr>
        <w:shd w:val="clear" w:color="auto" w:fill="FFFFFF"/>
        <w:spacing w:before="0" w:after="120"/>
        <w:ind w:left="0" w:right="0"/>
        <w:rPr>
          <w:rFonts w:eastAsia="Times New Roman" w:cs="Arial"/>
          <w:b/>
          <w:bCs/>
          <w:i/>
          <w:iCs/>
          <w:color w:val="333333"/>
          <w:sz w:val="24"/>
          <w:szCs w:val="24"/>
          <w:lang w:eastAsia="fr-BE"/>
        </w:rPr>
      </w:pPr>
      <w:r w:rsidRPr="00423E95">
        <w:rPr>
          <w:rFonts w:eastAsia="Times New Roman" w:cs="Arial"/>
          <w:b/>
          <w:bCs/>
          <w:i/>
          <w:iCs/>
          <w:color w:val="333333"/>
          <w:sz w:val="24"/>
          <w:szCs w:val="24"/>
          <w:lang w:eastAsia="fr-BE"/>
        </w:rPr>
        <w:t>Sous la forme de</w:t>
      </w:r>
      <w:r>
        <w:rPr>
          <w:rFonts w:eastAsia="Times New Roman" w:cs="Arial"/>
          <w:b/>
          <w:bCs/>
          <w:i/>
          <w:iCs/>
          <w:color w:val="333333"/>
          <w:sz w:val="24"/>
          <w:szCs w:val="24"/>
          <w:lang w:eastAsia="fr-BE"/>
        </w:rPr>
        <w:t> </w:t>
      </w:r>
      <w:bookmarkStart w:id="2" w:name="agrimonia-forme-tisane-gelule-graine-fle"/>
    </w:p>
    <w:p w14:paraId="673D8F3D" w14:textId="1B7D6B1F" w:rsidR="001C401B" w:rsidRPr="001C401B" w:rsidRDefault="001C401B" w:rsidP="001C401B">
      <w:pPr>
        <w:shd w:val="clear" w:color="auto" w:fill="FFFFFF"/>
        <w:spacing w:before="0" w:after="120"/>
        <w:ind w:left="0" w:right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1C401B">
        <w:rPr>
          <w:rFonts w:eastAsia="Times New Roman" w:cs="Arial"/>
          <w:b/>
          <w:bCs/>
          <w:i/>
          <w:iCs/>
          <w:color w:val="0070C0"/>
          <w:sz w:val="24"/>
          <w:szCs w:val="24"/>
          <w:lang w:eastAsia="fr-BE"/>
        </w:rPr>
        <w:t>G</w:t>
      </w:r>
      <w:r w:rsidRPr="001C401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raine, tisane, gélule,</w:t>
      </w:r>
      <w:bookmarkEnd w:id="2"/>
    </w:p>
    <w:p w14:paraId="018F0D45" w14:textId="77777777" w:rsidR="00FB31E5" w:rsidRDefault="001C401B" w:rsidP="001C401B">
      <w:pPr>
        <w:shd w:val="clear" w:color="auto" w:fill="FFFFFF"/>
        <w:spacing w:before="0" w:after="0"/>
        <w:ind w:left="0" w:right="0"/>
        <w:rPr>
          <w:rFonts w:ascii="Raleway" w:eastAsia="Times New Roman" w:hAnsi="Raleway"/>
          <w:color w:val="303030"/>
          <w:sz w:val="24"/>
          <w:szCs w:val="24"/>
          <w:lang w:eastAsia="fr-BE"/>
        </w:rPr>
      </w:pPr>
      <w:r w:rsidRPr="001C401B"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  <w:t>En décoction</w:t>
      </w:r>
      <w:r w:rsidRPr="001C401B">
        <w:rPr>
          <w:rFonts w:ascii="Raleway" w:eastAsia="Times New Roman" w:hAnsi="Raleway"/>
          <w:color w:val="303030"/>
          <w:sz w:val="24"/>
          <w:szCs w:val="24"/>
          <w:lang w:eastAsia="fr-BE"/>
        </w:rPr>
        <w:t> </w:t>
      </w:r>
    </w:p>
    <w:p w14:paraId="620D7D22" w14:textId="67FCBDFF" w:rsidR="001C401B" w:rsidRPr="001C401B" w:rsidRDefault="001C401B" w:rsidP="001C401B">
      <w:pPr>
        <w:shd w:val="clear" w:color="auto" w:fill="FFFFFF"/>
        <w:spacing w:before="0" w:after="0"/>
        <w:ind w:left="0" w:right="0"/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</w:pPr>
      <w:r w:rsidRPr="001C401B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3 poignées par litre d'eau à faire bouillir 3 minutes, puis filtrer.</w:t>
      </w:r>
      <w:r w:rsidRPr="001C401B">
        <w:rPr>
          <w:rFonts w:ascii="Raleway" w:eastAsia="Times New Roman" w:hAnsi="Raleway"/>
          <w:color w:val="0070C0"/>
          <w:sz w:val="24"/>
          <w:szCs w:val="24"/>
          <w:lang w:eastAsia="fr-BE"/>
        </w:rPr>
        <w:t xml:space="preserve"> </w:t>
      </w:r>
      <w:r w:rsidRPr="001C401B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Elle peut ainsi être utilisée </w:t>
      </w:r>
      <w:r w:rsidRPr="001C401B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en gargarisme ou en application locale avec des compresses.</w:t>
      </w:r>
    </w:p>
    <w:p w14:paraId="1EC1C783" w14:textId="77777777" w:rsidR="00F46DDA" w:rsidRDefault="00F46DDA" w:rsidP="001C401B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</w:pPr>
    </w:p>
    <w:p w14:paraId="71C73A7C" w14:textId="77777777" w:rsidR="00F46DDA" w:rsidRDefault="00F46DDA" w:rsidP="001C401B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</w:pPr>
    </w:p>
    <w:p w14:paraId="524BC947" w14:textId="77777777" w:rsidR="00F46DDA" w:rsidRDefault="00F46DDA" w:rsidP="001C401B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</w:pPr>
    </w:p>
    <w:p w14:paraId="007DA8A4" w14:textId="031B8862" w:rsidR="00FB31E5" w:rsidRDefault="001C401B" w:rsidP="001C401B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color w:val="303030"/>
          <w:sz w:val="24"/>
          <w:szCs w:val="24"/>
          <w:lang w:eastAsia="fr-BE"/>
        </w:rPr>
      </w:pPr>
      <w:r w:rsidRPr="00FB31E5"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  <w:lastRenderedPageBreak/>
        <w:t xml:space="preserve">En </w:t>
      </w:r>
      <w:r w:rsidRPr="001C401B"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  <w:t>tisane</w:t>
      </w:r>
      <w:r w:rsidRPr="001C401B">
        <w:rPr>
          <w:rFonts w:ascii="Raleway" w:eastAsia="Times New Roman" w:hAnsi="Raleway"/>
          <w:color w:val="303030"/>
          <w:sz w:val="24"/>
          <w:szCs w:val="24"/>
          <w:lang w:eastAsia="fr-BE"/>
        </w:rPr>
        <w:t> </w:t>
      </w:r>
    </w:p>
    <w:p w14:paraId="32A185B5" w14:textId="77777777" w:rsidR="00F46DDA" w:rsidRDefault="001C401B" w:rsidP="001C401B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color w:val="0070C0"/>
          <w:sz w:val="24"/>
          <w:szCs w:val="24"/>
          <w:lang w:eastAsia="fr-BE"/>
        </w:rPr>
      </w:pPr>
      <w:r w:rsidRPr="001C401B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1 cuillère à soupe par tasse.</w:t>
      </w:r>
      <w:r w:rsidRPr="001C401B">
        <w:rPr>
          <w:rFonts w:ascii="Raleway" w:eastAsia="Times New Roman" w:hAnsi="Raleway"/>
          <w:color w:val="0070C0"/>
          <w:sz w:val="24"/>
          <w:szCs w:val="24"/>
          <w:lang w:eastAsia="fr-BE"/>
        </w:rPr>
        <w:t xml:space="preserve"> </w:t>
      </w:r>
    </w:p>
    <w:p w14:paraId="3A867C16" w14:textId="071B0528" w:rsidR="001C401B" w:rsidRPr="001C401B" w:rsidRDefault="001C401B" w:rsidP="001C401B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</w:pPr>
      <w:r w:rsidRPr="001C401B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Faire bouillir l'eau et les plantes pendant 5 minutes puis laisser infuser 10 minutes.</w:t>
      </w:r>
      <w:r w:rsidRPr="001C401B">
        <w:rPr>
          <w:rFonts w:ascii="Raleway" w:eastAsia="Times New Roman" w:hAnsi="Raleway"/>
          <w:color w:val="0070C0"/>
          <w:sz w:val="24"/>
          <w:szCs w:val="24"/>
          <w:lang w:eastAsia="fr-BE"/>
        </w:rPr>
        <w:t xml:space="preserve"> </w:t>
      </w:r>
      <w:r w:rsidRPr="001C401B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Il faut en </w:t>
      </w:r>
      <w:r w:rsidRPr="001C401B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consommer 3 tasses par jour</w:t>
      </w:r>
      <w:r w:rsidRPr="001C401B">
        <w:rPr>
          <w:rFonts w:ascii="Raleway" w:eastAsia="Times New Roman" w:hAnsi="Raleway"/>
          <w:color w:val="0070C0"/>
          <w:sz w:val="24"/>
          <w:szCs w:val="24"/>
          <w:lang w:eastAsia="fr-BE"/>
        </w:rPr>
        <w:t xml:space="preserve"> </w:t>
      </w:r>
      <w:r w:rsidRPr="001C401B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pour </w:t>
      </w:r>
      <w:r w:rsidRPr="001C401B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ses vertus diurétiques.</w:t>
      </w:r>
    </w:p>
    <w:p w14:paraId="0EB991F7" w14:textId="77777777" w:rsidR="00FB31E5" w:rsidRDefault="001C401B" w:rsidP="001C401B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color w:val="303030"/>
          <w:sz w:val="24"/>
          <w:szCs w:val="24"/>
          <w:lang w:eastAsia="fr-BE"/>
        </w:rPr>
      </w:pPr>
      <w:r w:rsidRPr="001C401B"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  <w:t>En teinture mère</w:t>
      </w:r>
      <w:r w:rsidRPr="001C401B">
        <w:rPr>
          <w:rFonts w:ascii="Raleway" w:eastAsia="Times New Roman" w:hAnsi="Raleway"/>
          <w:color w:val="303030"/>
          <w:sz w:val="24"/>
          <w:szCs w:val="24"/>
          <w:lang w:eastAsia="fr-BE"/>
        </w:rPr>
        <w:t> </w:t>
      </w:r>
    </w:p>
    <w:p w14:paraId="54531FB3" w14:textId="5C24E6DD" w:rsidR="001C401B" w:rsidRPr="001C401B" w:rsidRDefault="001C401B" w:rsidP="001C401B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</w:pPr>
      <w:r w:rsidRPr="001C401B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20 gouttes dans un verre d'eau, 2 fois par jours, en dehors des repas.</w:t>
      </w:r>
    </w:p>
    <w:p w14:paraId="36C48219" w14:textId="77777777" w:rsidR="00FB31E5" w:rsidRDefault="001C401B" w:rsidP="00FB31E5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</w:pPr>
      <w:r w:rsidRPr="001C401B"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  <w:t>En gélule</w:t>
      </w:r>
    </w:p>
    <w:p w14:paraId="13F3E95A" w14:textId="3FBE480E" w:rsidR="001C401B" w:rsidRPr="00F46DDA" w:rsidRDefault="00FB31E5" w:rsidP="00FB31E5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</w:pPr>
      <w:r w:rsidRPr="00F46DDA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De</w:t>
      </w:r>
      <w:r w:rsidR="001C401B" w:rsidRPr="001C401B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 xml:space="preserve"> poudre ou d'extrait sec pour un usage interne.</w:t>
      </w:r>
    </w:p>
    <w:p w14:paraId="01DF1B87" w14:textId="0CD37490" w:rsidR="00FB31E5" w:rsidRPr="001C401B" w:rsidRDefault="00FB31E5" w:rsidP="00FB31E5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</w:pPr>
      <w:r w:rsidRPr="00FB31E5"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  <w:t>En cuisine</w:t>
      </w:r>
    </w:p>
    <w:p w14:paraId="067E87B4" w14:textId="4075930B" w:rsidR="001C401B" w:rsidRPr="001A7D70" w:rsidRDefault="00FB31E5" w:rsidP="00FB31E5">
      <w:pPr>
        <w:shd w:val="clear" w:color="auto" w:fill="FFFFFF"/>
        <w:spacing w:before="94" w:after="120"/>
        <w:ind w:left="0" w:right="0"/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</w:pPr>
      <w:r w:rsidRPr="001A7D70">
        <w:rPr>
          <w:rFonts w:ascii="Raleway" w:eastAsia="Times New Roman" w:hAnsi="Raleway"/>
          <w:color w:val="303030"/>
          <w:sz w:val="24"/>
          <w:szCs w:val="24"/>
          <w:lang w:eastAsia="fr-BE"/>
        </w:rPr>
        <w:t>I</w:t>
      </w:r>
      <w:r w:rsidR="001C401B" w:rsidRPr="001A7D70">
        <w:rPr>
          <w:rFonts w:ascii="Raleway" w:eastAsia="Times New Roman" w:hAnsi="Raleway"/>
          <w:color w:val="303030"/>
          <w:sz w:val="24"/>
          <w:szCs w:val="24"/>
          <w:lang w:eastAsia="fr-BE"/>
        </w:rPr>
        <w:t>l existe des recettes de </w:t>
      </w:r>
      <w:r w:rsidR="001C401B" w:rsidRPr="001A7D70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"vin d'aigremoine"</w:t>
      </w:r>
      <w:r w:rsidR="001C401B" w:rsidRPr="001A7D70">
        <w:rPr>
          <w:rFonts w:ascii="Raleway" w:eastAsia="Times New Roman" w:hAnsi="Raleway"/>
          <w:color w:val="0070C0"/>
          <w:sz w:val="24"/>
          <w:szCs w:val="24"/>
          <w:lang w:eastAsia="fr-BE"/>
        </w:rPr>
        <w:t> </w:t>
      </w:r>
      <w:r w:rsidR="001C401B" w:rsidRPr="001A7D70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dans lesquelles </w:t>
      </w:r>
      <w:r w:rsidR="001C401B" w:rsidRPr="001A7D70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des feuilles et des fleurs</w:t>
      </w:r>
      <w:r w:rsidR="001C401B" w:rsidRPr="001A7D70">
        <w:rPr>
          <w:rFonts w:ascii="Raleway" w:eastAsia="Times New Roman" w:hAnsi="Raleway"/>
          <w:color w:val="0070C0"/>
          <w:sz w:val="24"/>
          <w:szCs w:val="24"/>
          <w:lang w:eastAsia="fr-BE"/>
        </w:rPr>
        <w:t xml:space="preserve"> </w:t>
      </w:r>
      <w:r w:rsidR="001C401B" w:rsidRPr="001A7D70">
        <w:rPr>
          <w:rFonts w:ascii="Raleway" w:eastAsia="Times New Roman" w:hAnsi="Raleway"/>
          <w:color w:val="303030"/>
          <w:sz w:val="24"/>
          <w:szCs w:val="24"/>
          <w:lang w:eastAsia="fr-BE"/>
        </w:rPr>
        <w:t xml:space="preserve">sont mises à </w:t>
      </w:r>
      <w:r w:rsidR="001C401B" w:rsidRPr="001A7D70">
        <w:rPr>
          <w:rFonts w:ascii="Raleway" w:eastAsia="Times New Roman" w:hAnsi="Raleway"/>
          <w:b/>
          <w:bCs/>
          <w:color w:val="0070C0"/>
          <w:sz w:val="24"/>
          <w:szCs w:val="24"/>
          <w:lang w:eastAsia="fr-BE"/>
        </w:rPr>
        <w:t>fermenter dans de l'eau sucrée, avec des agrumes et du raisin.</w:t>
      </w:r>
    </w:p>
    <w:p w14:paraId="3F28B7DE" w14:textId="77777777" w:rsidR="001C401B" w:rsidRPr="001C401B" w:rsidRDefault="001C401B" w:rsidP="001C401B">
      <w:pPr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bookmarkStart w:id="3" w:name="agrimonia-precautions"/>
      <w:r w:rsidRPr="001C401B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Précautions</w:t>
      </w:r>
      <w:bookmarkEnd w:id="3"/>
    </w:p>
    <w:p w14:paraId="683C9D32" w14:textId="77777777" w:rsidR="00F46DDA" w:rsidRPr="006B40DE" w:rsidRDefault="00F46DDA" w:rsidP="006B40DE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</w:pPr>
      <w:bookmarkStart w:id="4" w:name="agrimonia-effets-secondaires"/>
      <w:r w:rsidRPr="006B40DE"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  <w:t>Effets secondaires</w:t>
      </w:r>
      <w:bookmarkEnd w:id="4"/>
    </w:p>
    <w:p w14:paraId="786787E3" w14:textId="77777777" w:rsidR="00F46DDA" w:rsidRPr="006B40DE" w:rsidRDefault="00F46DDA" w:rsidP="00F46DDA">
      <w:pPr>
        <w:shd w:val="clear" w:color="auto" w:fill="FFFFFF"/>
        <w:spacing w:after="120"/>
        <w:ind w:left="0" w:right="0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1A7D70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Les tanins contenus dans l'aigremoine</w:t>
      </w:r>
      <w:r w:rsidRPr="001A7D70">
        <w:rPr>
          <w:rFonts w:eastAsia="Times New Roman" w:cs="Arial"/>
          <w:color w:val="FF0000"/>
          <w:sz w:val="24"/>
          <w:szCs w:val="24"/>
          <w:lang w:eastAsia="fr-BE"/>
        </w:rPr>
        <w:t xml:space="preserve"> </w:t>
      </w:r>
      <w:r w:rsidRPr="006B40DE">
        <w:rPr>
          <w:rFonts w:eastAsia="Times New Roman" w:cs="Arial"/>
          <w:color w:val="303030"/>
          <w:sz w:val="24"/>
          <w:szCs w:val="24"/>
          <w:lang w:eastAsia="fr-BE"/>
        </w:rPr>
        <w:t>peuvent entraîner de la </w:t>
      </w:r>
      <w:r w:rsidRPr="006B40DE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constipation,</w:t>
      </w:r>
      <w:r w:rsidRPr="006B40DE">
        <w:rPr>
          <w:rFonts w:eastAsia="Times New Roman" w:cs="Arial"/>
          <w:color w:val="303030"/>
          <w:sz w:val="24"/>
          <w:szCs w:val="24"/>
          <w:lang w:eastAsia="fr-BE"/>
        </w:rPr>
        <w:t xml:space="preserve"> il ne faut pas </w:t>
      </w:r>
      <w:r w:rsidRPr="006B40DE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en abuser lorsqu'on traite une diarrhée légère.</w:t>
      </w:r>
    </w:p>
    <w:p w14:paraId="36D511EA" w14:textId="77777777" w:rsidR="00F46DDA" w:rsidRPr="006B40DE" w:rsidRDefault="00F46DDA" w:rsidP="006B40DE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</w:pPr>
      <w:bookmarkStart w:id="5" w:name="agrimonia-contre-indications"/>
      <w:r w:rsidRPr="006B40DE"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  <w:t>Contre-indications</w:t>
      </w:r>
      <w:bookmarkEnd w:id="5"/>
    </w:p>
    <w:p w14:paraId="271D20FD" w14:textId="4891AB29" w:rsidR="00F46DDA" w:rsidRPr="006B40DE" w:rsidRDefault="00F46DDA" w:rsidP="00F46DDA">
      <w:pPr>
        <w:shd w:val="clear" w:color="auto" w:fill="FFFFFF"/>
        <w:spacing w:after="120"/>
        <w:ind w:left="0" w:right="0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6B40DE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L'aigremoine est déconseillée aux personnes constipées,</w:t>
      </w:r>
      <w:r w:rsidRPr="006B40DE">
        <w:rPr>
          <w:rFonts w:eastAsia="Times New Roman" w:cs="Arial"/>
          <w:color w:val="FF0000"/>
          <w:sz w:val="24"/>
          <w:szCs w:val="24"/>
          <w:lang w:eastAsia="fr-BE"/>
        </w:rPr>
        <w:t xml:space="preserve"> </w:t>
      </w:r>
      <w:r w:rsidRPr="006B40DE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car elle resserre les muqueuses intestinales,</w:t>
      </w:r>
      <w:r w:rsidRPr="006B40DE">
        <w:rPr>
          <w:rFonts w:eastAsia="Times New Roman" w:cs="Arial"/>
          <w:color w:val="FF0000"/>
          <w:sz w:val="24"/>
          <w:szCs w:val="24"/>
          <w:lang w:eastAsia="fr-BE"/>
        </w:rPr>
        <w:t xml:space="preserve"> </w:t>
      </w:r>
      <w:r w:rsidRPr="006B40DE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prévient la naturopathe. Et toujours demander un avis médical en cas de traitement contre l'hypertension et lorsque l'on prend des anticoagulants".</w:t>
      </w:r>
    </w:p>
    <w:p w14:paraId="238761BA" w14:textId="77777777" w:rsidR="00F46DDA" w:rsidRPr="006B40DE" w:rsidRDefault="00F46DDA" w:rsidP="006B40DE">
      <w:pPr>
        <w:shd w:val="clear" w:color="auto" w:fill="FFFFFF"/>
        <w:spacing w:before="94" w:after="0"/>
        <w:ind w:left="0" w:right="0"/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</w:pPr>
      <w:bookmarkStart w:id="6" w:name="agrimonia-grossesse"/>
      <w:r w:rsidRPr="006B40DE">
        <w:rPr>
          <w:rFonts w:ascii="Raleway" w:eastAsia="Times New Roman" w:hAnsi="Raleway"/>
          <w:b/>
          <w:bCs/>
          <w:i/>
          <w:iCs/>
          <w:color w:val="303030"/>
          <w:sz w:val="24"/>
          <w:szCs w:val="24"/>
          <w:lang w:eastAsia="fr-BE"/>
        </w:rPr>
        <w:t>Grossesse</w:t>
      </w:r>
      <w:bookmarkEnd w:id="6"/>
    </w:p>
    <w:p w14:paraId="1BBCF1EB" w14:textId="77777777" w:rsidR="00F46DDA" w:rsidRPr="002204A5" w:rsidRDefault="00F46DDA" w:rsidP="00F46DDA">
      <w:pPr>
        <w:shd w:val="clear" w:color="auto" w:fill="FFFFFF"/>
        <w:spacing w:after="120"/>
        <w:ind w:left="0" w:right="0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6B40DE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L'aigremoine n'est pas déconseillée aux femmes enceintes.</w:t>
      </w:r>
      <w:r w:rsidRPr="006B40DE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2204A5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Néanmoins, avant toute utilisation, il est recommandé de demander l'avis de son médecin.</w:t>
      </w:r>
    </w:p>
    <w:p w14:paraId="7E8CED58" w14:textId="7F243C5A" w:rsidR="000C7054" w:rsidRDefault="000C7054" w:rsidP="008E4034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</w:p>
    <w:p w14:paraId="2C2C53B0" w14:textId="3B935EAE" w:rsidR="002204A5" w:rsidRDefault="002204A5" w:rsidP="008E4034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</w:p>
    <w:p w14:paraId="1FA40797" w14:textId="72C3DF2E" w:rsidR="002204A5" w:rsidRDefault="002204A5" w:rsidP="008E4034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</w:p>
    <w:p w14:paraId="67649843" w14:textId="77777777" w:rsidR="002204A5" w:rsidRPr="00376F4D" w:rsidRDefault="002204A5" w:rsidP="002204A5">
      <w:pPr>
        <w:shd w:val="clear" w:color="auto" w:fill="FFFFFF"/>
        <w:spacing w:before="0" w:after="0"/>
        <w:ind w:left="0" w:right="-34"/>
        <w:jc w:val="center"/>
        <w:rPr>
          <w:rFonts w:eastAsia="Times New Roman" w:cs="Arial"/>
          <w:color w:val="03000A"/>
          <w:sz w:val="24"/>
          <w:szCs w:val="24"/>
          <w:lang w:eastAsia="fr-BE"/>
        </w:rPr>
      </w:pPr>
      <w:r w:rsidRPr="00376F4D">
        <w:rPr>
          <w:rFonts w:cs="Arial"/>
          <w:b/>
          <w:noProof/>
          <w:color w:val="333333"/>
          <w:sz w:val="22"/>
          <w:szCs w:val="22"/>
        </w:rPr>
        <w:lastRenderedPageBreak/>
        <w:drawing>
          <wp:inline distT="0" distB="0" distL="0" distR="0" wp14:anchorId="786E4C35" wp14:editId="3A6E91BA">
            <wp:extent cx="619125" cy="485775"/>
            <wp:effectExtent l="0" t="0" r="9525" b="9525"/>
            <wp:docPr id="4" name="Image 4" descr="C:\Users\Hoebers\OneDrive\Captures d'écran\Dan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" descr="C:\Users\Hoebers\OneDrive\Captures d'écran\Danger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235CF" w14:textId="77777777" w:rsidR="002204A5" w:rsidRPr="00376F4D" w:rsidRDefault="002204A5" w:rsidP="002204A5">
      <w:pPr>
        <w:shd w:val="clear" w:color="auto" w:fill="FFFFFF"/>
        <w:spacing w:before="0" w:after="0"/>
        <w:ind w:left="0" w:right="-34"/>
        <w:rPr>
          <w:rFonts w:eastAsia="Times New Roman" w:cs="Arial"/>
          <w:color w:val="03000A"/>
          <w:sz w:val="24"/>
          <w:szCs w:val="24"/>
          <w:lang w:eastAsia="fr-BE"/>
        </w:rPr>
      </w:pPr>
    </w:p>
    <w:p w14:paraId="3646F627" w14:textId="77777777" w:rsidR="002204A5" w:rsidRPr="00376F4D" w:rsidRDefault="002204A5" w:rsidP="002204A5">
      <w:pPr>
        <w:shd w:val="clear" w:color="auto" w:fill="FFFFFF"/>
        <w:spacing w:before="0" w:after="120"/>
        <w:ind w:left="0" w:right="0"/>
        <w:jc w:val="center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376F4D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Je ne suis nullement expert en la matière, toutes les informations proviennent de sites du net.</w:t>
      </w:r>
    </w:p>
    <w:p w14:paraId="5B5E1999" w14:textId="77777777" w:rsidR="002204A5" w:rsidRPr="00376F4D" w:rsidRDefault="002204A5" w:rsidP="002204A5">
      <w:pPr>
        <w:shd w:val="clear" w:color="auto" w:fill="FFFFFF"/>
        <w:spacing w:before="0" w:after="120"/>
        <w:ind w:left="0" w:right="0"/>
        <w:jc w:val="center"/>
        <w:rPr>
          <w:rFonts w:eastAsia="Times New Roman" w:cs="Arial"/>
          <w:b/>
          <w:bCs/>
          <w:color w:val="333333"/>
          <w:sz w:val="24"/>
          <w:szCs w:val="24"/>
          <w:lang w:eastAsia="fr-BE"/>
        </w:rPr>
      </w:pPr>
      <w:r w:rsidRPr="00376F4D"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>Une simple recherche sur le net, et vous trouverez facilement.</w:t>
      </w:r>
    </w:p>
    <w:p w14:paraId="4408DDD8" w14:textId="77777777" w:rsidR="002204A5" w:rsidRPr="00376F4D" w:rsidRDefault="002204A5" w:rsidP="002204A5">
      <w:pPr>
        <w:shd w:val="clear" w:color="auto" w:fill="FFFFFF"/>
        <w:spacing w:before="0" w:after="120"/>
        <w:ind w:left="0" w:right="0"/>
        <w:jc w:val="center"/>
        <w:rPr>
          <w:rFonts w:eastAsia="Times New Roman" w:cs="Arial"/>
          <w:b/>
          <w:bCs/>
          <w:color w:val="555555"/>
          <w:sz w:val="24"/>
          <w:szCs w:val="24"/>
          <w:shd w:val="clear" w:color="auto" w:fill="FFFFFF"/>
          <w:lang w:eastAsia="fr-BE"/>
        </w:rPr>
      </w:pPr>
      <w:r w:rsidRPr="00376F4D">
        <w:rPr>
          <w:rFonts w:eastAsia="Times New Roman" w:cs="Arial"/>
          <w:b/>
          <w:bCs/>
          <w:color w:val="FF0000"/>
          <w:sz w:val="28"/>
          <w:szCs w:val="28"/>
          <w:lang w:eastAsia="fr-BE"/>
        </w:rPr>
        <w:t>Ceci ne remplace aucunement un avis médical. Pour tout usage dans un but thérapeutique, consultez un médecin.</w:t>
      </w:r>
    </w:p>
    <w:p w14:paraId="23338A73" w14:textId="77777777" w:rsidR="002204A5" w:rsidRPr="00376F4D" w:rsidRDefault="002204A5" w:rsidP="002204A5">
      <w:pPr>
        <w:shd w:val="clear" w:color="auto" w:fill="FFFFFF"/>
        <w:spacing w:before="0" w:after="120"/>
        <w:ind w:left="0" w:right="0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376F4D">
        <w:rPr>
          <w:rFonts w:eastAsia="Times New Roman" w:cs="Arial"/>
          <w:noProof/>
          <w:color w:val="303030"/>
          <w:sz w:val="24"/>
          <w:szCs w:val="24"/>
          <w:shd w:val="clear" w:color="auto" w:fill="FFFFFF"/>
          <w:lang w:eastAsia="fr-BE"/>
        </w:rPr>
        <w:drawing>
          <wp:inline distT="0" distB="0" distL="0" distR="0" wp14:anchorId="3ED96BCE" wp14:editId="36099281">
            <wp:extent cx="1028700" cy="704850"/>
            <wp:effectExtent l="0" t="0" r="0" b="0"/>
            <wp:docPr id="3" name="Image 3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F4D">
        <w:rPr>
          <w:rFonts w:eastAsia="Times New Roman" w:cs="Arial"/>
          <w:b/>
          <w:bCs/>
          <w:color w:val="555555"/>
          <w:sz w:val="24"/>
          <w:szCs w:val="24"/>
          <w:shd w:val="clear" w:color="auto" w:fill="FFFFFF"/>
          <w:lang w:eastAsia="fr-BE"/>
        </w:rPr>
        <w:t xml:space="preserve"> </w:t>
      </w:r>
      <w:r w:rsidRPr="00376F4D"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 xml:space="preserve">Soyez prudent </w:t>
      </w:r>
      <w:r w:rsidRPr="00376F4D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(revoyez les règles de prudence)</w:t>
      </w:r>
    </w:p>
    <w:p w14:paraId="0B533599" w14:textId="77777777" w:rsidR="002204A5" w:rsidRPr="002C35B4" w:rsidRDefault="002204A5" w:rsidP="002204A5">
      <w:pPr>
        <w:spacing w:before="0" w:after="120"/>
        <w:ind w:left="0" w:right="-34"/>
        <w:rPr>
          <w:rFonts w:cs="Arial"/>
          <w:i/>
          <w:sz w:val="24"/>
          <w:szCs w:val="24"/>
        </w:rPr>
      </w:pPr>
      <w:r w:rsidRPr="002C35B4">
        <w:rPr>
          <w:rFonts w:cs="Arial"/>
          <w:b/>
          <w:sz w:val="24"/>
          <w:szCs w:val="24"/>
        </w:rPr>
        <w:t>Fiche :</w:t>
      </w:r>
      <w:r w:rsidRPr="002C35B4">
        <w:rPr>
          <w:rFonts w:cs="Arial"/>
          <w:b/>
          <w:bCs/>
          <w:color w:val="555555"/>
          <w:sz w:val="24"/>
          <w:szCs w:val="24"/>
        </w:rPr>
        <w:t xml:space="preserve"> </w:t>
      </w:r>
      <w:r w:rsidRPr="002C35B4">
        <w:rPr>
          <w:rFonts w:cs="Arial"/>
          <w:noProof/>
          <w:sz w:val="24"/>
          <w:szCs w:val="24"/>
        </w:rPr>
        <w:drawing>
          <wp:inline distT="0" distB="0" distL="0" distR="0" wp14:anchorId="28464272" wp14:editId="2A6FD240">
            <wp:extent cx="171450" cy="171450"/>
            <wp:effectExtent l="0" t="0" r="0" b="0"/>
            <wp:docPr id="5" name="Image 5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1X1 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35B4">
        <w:rPr>
          <w:rFonts w:cs="Arial"/>
          <w:sz w:val="24"/>
          <w:szCs w:val="24"/>
        </w:rPr>
        <w:t xml:space="preserve"> </w:t>
      </w:r>
      <w:r w:rsidRPr="002C35B4">
        <w:rPr>
          <w:rFonts w:cs="Arial"/>
          <w:bCs/>
          <w:color w:val="555555"/>
          <w:sz w:val="24"/>
          <w:szCs w:val="24"/>
        </w:rPr>
        <w:t>2022 JDN  jardins du nord.</w:t>
      </w:r>
      <w:r w:rsidRPr="002C35B4">
        <w:rPr>
          <w:rFonts w:cs="Arial"/>
          <w:sz w:val="24"/>
          <w:szCs w:val="24"/>
        </w:rPr>
        <w:t xml:space="preserve"> </w:t>
      </w:r>
    </w:p>
    <w:p w14:paraId="123BDD91" w14:textId="77777777" w:rsidR="002204A5" w:rsidRPr="002C35B4" w:rsidRDefault="002204A5" w:rsidP="002204A5">
      <w:pPr>
        <w:spacing w:before="0" w:after="120"/>
        <w:ind w:left="0" w:right="-34"/>
        <w:rPr>
          <w:rFonts w:cs="Arial"/>
          <w:bCs/>
          <w:color w:val="000000"/>
          <w:sz w:val="24"/>
          <w:szCs w:val="24"/>
          <w:shd w:val="clear" w:color="auto" w:fill="FFFFFF"/>
        </w:rPr>
      </w:pPr>
      <w:r w:rsidRPr="002C35B4">
        <w:rPr>
          <w:rFonts w:cs="Arial"/>
          <w:b/>
          <w:bCs/>
          <w:iCs/>
          <w:color w:val="000000"/>
          <w:sz w:val="24"/>
          <w:szCs w:val="24"/>
          <w:shd w:val="clear" w:color="auto" w:fill="FFFFFF"/>
        </w:rPr>
        <w:t>Texte et photos :</w:t>
      </w:r>
      <w:r w:rsidRPr="002C35B4">
        <w:rPr>
          <w:rFonts w:cs="Arial"/>
          <w:bCs/>
          <w:color w:val="000000"/>
          <w:sz w:val="24"/>
          <w:szCs w:val="24"/>
          <w:shd w:val="clear" w:color="auto" w:fill="FFFFFF"/>
        </w:rPr>
        <w:t xml:space="preserve"> extraits de différents sites du net</w:t>
      </w:r>
    </w:p>
    <w:p w14:paraId="1DAFB2E2" w14:textId="77777777" w:rsidR="002204A5" w:rsidRPr="00376F4D" w:rsidRDefault="002204A5" w:rsidP="002204A5">
      <w:pPr>
        <w:spacing w:before="0" w:after="120"/>
        <w:ind w:left="0" w:right="0"/>
        <w:rPr>
          <w:rFonts w:eastAsia="Times New Roman" w:cs="Arial"/>
          <w:b/>
          <w:bCs/>
          <w:i/>
          <w:iCs/>
          <w:sz w:val="24"/>
          <w:szCs w:val="24"/>
          <w:lang w:eastAsia="fr-BE"/>
        </w:rPr>
      </w:pPr>
    </w:p>
    <w:p w14:paraId="5F55D1CF" w14:textId="7A5ED3D4" w:rsidR="002204A5" w:rsidRDefault="002204A5" w:rsidP="008E4034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</w:p>
    <w:p w14:paraId="22F15FDB" w14:textId="77777777" w:rsidR="002204A5" w:rsidRPr="008E4034" w:rsidRDefault="002204A5" w:rsidP="008E4034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</w:p>
    <w:sectPr w:rsidR="002204A5" w:rsidRPr="008E4034" w:rsidSect="00795E44">
      <w:foot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4C510" w14:textId="77777777" w:rsidR="00E323DF" w:rsidRDefault="00E323DF" w:rsidP="001A7D70">
      <w:pPr>
        <w:spacing w:before="0" w:after="0"/>
      </w:pPr>
      <w:r>
        <w:separator/>
      </w:r>
    </w:p>
  </w:endnote>
  <w:endnote w:type="continuationSeparator" w:id="0">
    <w:p w14:paraId="3DE2CACC" w14:textId="77777777" w:rsidR="00E323DF" w:rsidRDefault="00E323DF" w:rsidP="001A7D7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aleway">
    <w:altName w:val="Raleway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447713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6DE93E8" w14:textId="0F83BE6F" w:rsidR="001A7D70" w:rsidRDefault="001A7D70">
            <w:pPr>
              <w:pStyle w:val="Pieddepage"/>
              <w:jc w:val="right"/>
            </w:pPr>
            <w:r>
              <w:rPr>
                <w:lang w:val="fr-FR"/>
              </w:rP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fr-FR"/>
              </w:rP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62C65CE" w14:textId="77777777" w:rsidR="001A7D70" w:rsidRDefault="001A7D7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7073D" w14:textId="77777777" w:rsidR="00E323DF" w:rsidRDefault="00E323DF" w:rsidP="001A7D70">
      <w:pPr>
        <w:spacing w:before="0" w:after="0"/>
      </w:pPr>
      <w:r>
        <w:separator/>
      </w:r>
    </w:p>
  </w:footnote>
  <w:footnote w:type="continuationSeparator" w:id="0">
    <w:p w14:paraId="6C100490" w14:textId="77777777" w:rsidR="00E323DF" w:rsidRDefault="00E323DF" w:rsidP="001A7D7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3280B"/>
    <w:multiLevelType w:val="hybridMultilevel"/>
    <w:tmpl w:val="364A1C2A"/>
    <w:lvl w:ilvl="0" w:tplc="ACB075C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25FE1"/>
    <w:multiLevelType w:val="multilevel"/>
    <w:tmpl w:val="25E63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3C29F3"/>
    <w:multiLevelType w:val="multilevel"/>
    <w:tmpl w:val="F3DA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C36378"/>
    <w:multiLevelType w:val="multilevel"/>
    <w:tmpl w:val="774AD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1059268">
    <w:abstractNumId w:val="3"/>
  </w:num>
  <w:num w:numId="2" w16cid:durableId="1459176526">
    <w:abstractNumId w:val="0"/>
  </w:num>
  <w:num w:numId="3" w16cid:durableId="474954921">
    <w:abstractNumId w:val="1"/>
  </w:num>
  <w:num w:numId="4" w16cid:durableId="233004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E44"/>
    <w:rsid w:val="00073A3D"/>
    <w:rsid w:val="000C7054"/>
    <w:rsid w:val="001A7D70"/>
    <w:rsid w:val="001C401B"/>
    <w:rsid w:val="002204A5"/>
    <w:rsid w:val="002239B5"/>
    <w:rsid w:val="002C35B4"/>
    <w:rsid w:val="006B40DE"/>
    <w:rsid w:val="00721D42"/>
    <w:rsid w:val="00795E44"/>
    <w:rsid w:val="008774F4"/>
    <w:rsid w:val="008A6883"/>
    <w:rsid w:val="008E4034"/>
    <w:rsid w:val="0098374F"/>
    <w:rsid w:val="00B9621E"/>
    <w:rsid w:val="00CD5027"/>
    <w:rsid w:val="00DF132D"/>
    <w:rsid w:val="00E323DF"/>
    <w:rsid w:val="00F46DDA"/>
    <w:rsid w:val="00FB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74872"/>
  <w15:chartTrackingRefBased/>
  <w15:docId w15:val="{BDDC01D0-3F15-4628-878F-B93D76F96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lang w:val="fr-BE" w:eastAsia="en-US" w:bidi="ar-SA"/>
      </w:rPr>
    </w:rPrDefault>
    <w:pPrDefault>
      <w:pPr>
        <w:spacing w:before="120" w:after="60"/>
        <w:ind w:left="720" w:right="-2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A3D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73A3D"/>
    <w:pPr>
      <w:keepNext/>
      <w:keepLines/>
      <w:spacing w:before="200" w:after="0" w:line="276" w:lineRule="auto"/>
      <w:ind w:left="1418" w:right="1418" w:firstLine="1134"/>
      <w:outlineLvl w:val="1"/>
    </w:pPr>
    <w:rPr>
      <w:rFonts w:eastAsia="Times New Roman"/>
      <w:b/>
      <w:bCs/>
      <w:color w:val="4472C4"/>
      <w:sz w:val="26"/>
      <w:szCs w:val="26"/>
      <w:lang w:val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73A3D"/>
    <w:pPr>
      <w:keepNext/>
      <w:spacing w:before="24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bulleinfo2">
    <w:name w:val="bulle_info2"/>
    <w:basedOn w:val="Policepardfaut"/>
    <w:rsid w:val="00073A3D"/>
  </w:style>
  <w:style w:type="character" w:customStyle="1" w:styleId="spanbulleinfo2">
    <w:name w:val="span_bulle_info2"/>
    <w:basedOn w:val="Policepardfaut"/>
    <w:rsid w:val="00073A3D"/>
  </w:style>
  <w:style w:type="character" w:customStyle="1" w:styleId="Titre2Car">
    <w:name w:val="Titre 2 Car"/>
    <w:link w:val="Titre2"/>
    <w:uiPriority w:val="9"/>
    <w:rsid w:val="00073A3D"/>
    <w:rPr>
      <w:rFonts w:ascii="Arial" w:eastAsia="Times New Roman" w:hAnsi="Arial" w:cs="Times New Roman"/>
      <w:b/>
      <w:bCs/>
      <w:color w:val="4472C4"/>
      <w:sz w:val="26"/>
      <w:szCs w:val="26"/>
      <w:lang w:val="fr-FR"/>
    </w:rPr>
  </w:style>
  <w:style w:type="character" w:customStyle="1" w:styleId="Titre3Car">
    <w:name w:val="Titre 3 Car"/>
    <w:link w:val="Titre3"/>
    <w:uiPriority w:val="9"/>
    <w:semiHidden/>
    <w:rsid w:val="00073A3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En-tte">
    <w:name w:val="header"/>
    <w:basedOn w:val="Normal"/>
    <w:link w:val="En-tt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073A3D"/>
    <w:rPr>
      <w:rFonts w:ascii="Arial" w:eastAsia="Arial" w:hAnsi="Arial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073A3D"/>
    <w:rPr>
      <w:rFonts w:ascii="Arial" w:eastAsia="Arial" w:hAnsi="Arial" w:cs="Times New Roman"/>
      <w:sz w:val="24"/>
    </w:rPr>
  </w:style>
  <w:style w:type="character" w:styleId="lev">
    <w:name w:val="Strong"/>
    <w:uiPriority w:val="22"/>
    <w:qFormat/>
    <w:rsid w:val="00073A3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A3D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fr-BE"/>
    </w:rPr>
  </w:style>
  <w:style w:type="paragraph" w:styleId="Paragraphedeliste">
    <w:name w:val="List Paragraph"/>
    <w:basedOn w:val="Normal"/>
    <w:uiPriority w:val="34"/>
    <w:qFormat/>
    <w:rsid w:val="00073A3D"/>
    <w:pPr>
      <w:contextualSpacing/>
    </w:pPr>
  </w:style>
  <w:style w:type="character" w:styleId="Accentuation">
    <w:name w:val="Emphasis"/>
    <w:basedOn w:val="Policepardfaut"/>
    <w:uiPriority w:val="20"/>
    <w:qFormat/>
    <w:rsid w:val="00795E44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8E40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493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cp:keywords/>
  <dc:description/>
  <cp:lastModifiedBy>Christophe Hoebers</cp:lastModifiedBy>
  <cp:revision>2</cp:revision>
  <dcterms:created xsi:type="dcterms:W3CDTF">2022-09-05T11:18:00Z</dcterms:created>
  <dcterms:modified xsi:type="dcterms:W3CDTF">2022-09-05T11:18:00Z</dcterms:modified>
</cp:coreProperties>
</file>